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1274D5" w14:textId="31621BBD" w:rsidR="00317CCD" w:rsidRPr="00675CA4" w:rsidRDefault="00317CCD">
      <w:pPr>
        <w:rPr>
          <w:rFonts w:cstheme="minorHAnsi"/>
        </w:rPr>
      </w:pPr>
      <w:r w:rsidRPr="00675CA4">
        <w:rPr>
          <w:rFonts w:cstheme="minorHAnsi"/>
        </w:rPr>
        <w:t>BY EMAIL</w:t>
      </w:r>
    </w:p>
    <w:p w14:paraId="1BCEE553" w14:textId="6B405573" w:rsidR="00317CCD" w:rsidRPr="00675CA4" w:rsidRDefault="00317CCD">
      <w:pPr>
        <w:rPr>
          <w:rFonts w:cstheme="minorHAnsi"/>
        </w:rPr>
      </w:pPr>
    </w:p>
    <w:p w14:paraId="1E1B14BD" w14:textId="2A1ABD08" w:rsidR="00317CCD" w:rsidRPr="00675CA4" w:rsidRDefault="00317CCD">
      <w:pPr>
        <w:rPr>
          <w:rFonts w:cstheme="minorHAnsi"/>
        </w:rPr>
      </w:pPr>
      <w:r w:rsidRPr="00675CA4">
        <w:rPr>
          <w:rFonts w:cstheme="minorHAnsi"/>
        </w:rPr>
        <w:t xml:space="preserve">Peter Wyman </w:t>
      </w:r>
    </w:p>
    <w:p w14:paraId="5ED2B5D2" w14:textId="0F09689B" w:rsidR="00317CCD" w:rsidRPr="00675CA4" w:rsidRDefault="00317CCD">
      <w:pPr>
        <w:rPr>
          <w:rFonts w:cstheme="minorHAnsi"/>
        </w:rPr>
      </w:pPr>
      <w:r w:rsidRPr="00675CA4">
        <w:rPr>
          <w:rFonts w:cstheme="minorHAnsi"/>
        </w:rPr>
        <w:t>Chair Care Quality Commission</w:t>
      </w:r>
    </w:p>
    <w:p w14:paraId="76FECC7C" w14:textId="27F7AA82" w:rsidR="00317CCD" w:rsidRPr="00675CA4" w:rsidRDefault="00317CCD">
      <w:pPr>
        <w:rPr>
          <w:rFonts w:cstheme="minorHAnsi"/>
        </w:rPr>
      </w:pPr>
    </w:p>
    <w:p w14:paraId="635501A2" w14:textId="455EFE1F" w:rsidR="00317CCD" w:rsidRPr="00675CA4" w:rsidRDefault="00317CCD">
      <w:pPr>
        <w:rPr>
          <w:rFonts w:cstheme="minorHAnsi"/>
        </w:rPr>
      </w:pPr>
      <w:r w:rsidRPr="00675CA4">
        <w:rPr>
          <w:rFonts w:cstheme="minorHAnsi"/>
        </w:rPr>
        <w:t>6 March 2021</w:t>
      </w:r>
    </w:p>
    <w:p w14:paraId="6847CD0A" w14:textId="77777777" w:rsidR="00317CCD" w:rsidRPr="00675CA4" w:rsidRDefault="00317CCD">
      <w:pPr>
        <w:rPr>
          <w:rFonts w:cstheme="minorHAnsi"/>
        </w:rPr>
      </w:pPr>
    </w:p>
    <w:p w14:paraId="4BA7BE42" w14:textId="24305AA7" w:rsidR="00126C04" w:rsidRPr="00675CA4" w:rsidRDefault="00B7605F">
      <w:pPr>
        <w:rPr>
          <w:rFonts w:cstheme="minorHAnsi"/>
        </w:rPr>
      </w:pPr>
      <w:r w:rsidRPr="00675CA4">
        <w:rPr>
          <w:rFonts w:cstheme="minorHAnsi"/>
        </w:rPr>
        <w:t>Dear Mr Wyman,</w:t>
      </w:r>
    </w:p>
    <w:p w14:paraId="446D4763" w14:textId="2F588898" w:rsidR="00EA3762" w:rsidRPr="00675CA4" w:rsidRDefault="00EA3762">
      <w:pPr>
        <w:rPr>
          <w:rFonts w:cstheme="minorHAnsi"/>
        </w:rPr>
      </w:pPr>
    </w:p>
    <w:p w14:paraId="727CEAB6" w14:textId="16A669C2" w:rsidR="00EA3762" w:rsidRPr="00675CA4" w:rsidRDefault="00574772">
      <w:pPr>
        <w:rPr>
          <w:rFonts w:cstheme="minorHAnsi"/>
          <w:b/>
          <w:bCs/>
        </w:rPr>
      </w:pPr>
      <w:r w:rsidRPr="00675CA4">
        <w:rPr>
          <w:rFonts w:cstheme="minorHAnsi"/>
          <w:b/>
          <w:bCs/>
        </w:rPr>
        <w:t>ET findings of f</w:t>
      </w:r>
      <w:r w:rsidR="00EA3762" w:rsidRPr="00675CA4">
        <w:rPr>
          <w:rFonts w:cstheme="minorHAnsi"/>
          <w:b/>
          <w:bCs/>
        </w:rPr>
        <w:t>ailure of CQC impartiality in a whistleblowing case and CQC Regulation 5 Fit and Proper Persons</w:t>
      </w:r>
      <w:r w:rsidRPr="00675CA4">
        <w:rPr>
          <w:rFonts w:cstheme="minorHAnsi"/>
          <w:b/>
          <w:bCs/>
        </w:rPr>
        <w:t xml:space="preserve"> issues</w:t>
      </w:r>
    </w:p>
    <w:p w14:paraId="0933FDFD" w14:textId="2AA38377" w:rsidR="004141F7" w:rsidRPr="00675CA4" w:rsidRDefault="004141F7">
      <w:pPr>
        <w:rPr>
          <w:rFonts w:cstheme="minorHAnsi"/>
          <w:b/>
          <w:bCs/>
        </w:rPr>
      </w:pPr>
    </w:p>
    <w:p w14:paraId="5DF73AAE" w14:textId="44A0B510" w:rsidR="004141F7" w:rsidRPr="00675CA4" w:rsidRDefault="004141F7">
      <w:pPr>
        <w:rPr>
          <w:rFonts w:cstheme="minorHAnsi"/>
        </w:rPr>
      </w:pPr>
      <w:r w:rsidRPr="00675CA4">
        <w:rPr>
          <w:rFonts w:cstheme="minorHAnsi"/>
        </w:rPr>
        <w:t>I write to ask if the CQC will take stronger action.</w:t>
      </w:r>
    </w:p>
    <w:p w14:paraId="18854D34" w14:textId="4CEF8DB2" w:rsidR="00B7605F" w:rsidRPr="00675CA4" w:rsidRDefault="00B7605F">
      <w:pPr>
        <w:rPr>
          <w:rFonts w:cstheme="minorHAnsi"/>
        </w:rPr>
      </w:pPr>
    </w:p>
    <w:p w14:paraId="6969521A" w14:textId="3FF63C6C" w:rsidR="00671EE2" w:rsidRPr="00675CA4" w:rsidRDefault="00B7605F">
      <w:pPr>
        <w:rPr>
          <w:rFonts w:cstheme="minorHAnsi"/>
        </w:rPr>
      </w:pPr>
      <w:r w:rsidRPr="00675CA4">
        <w:rPr>
          <w:rFonts w:cstheme="minorHAnsi"/>
        </w:rPr>
        <w:t>You will recall that I wrote to the CQC on 8 October 2020</w:t>
      </w:r>
      <w:r w:rsidR="009E2045" w:rsidRPr="00675CA4">
        <w:rPr>
          <w:rFonts w:cstheme="minorHAnsi"/>
        </w:rPr>
        <w:t xml:space="preserve">, addressed to Kate </w:t>
      </w:r>
      <w:proofErr w:type="spellStart"/>
      <w:r w:rsidR="009E2045" w:rsidRPr="00675CA4">
        <w:rPr>
          <w:rFonts w:cstheme="minorHAnsi"/>
        </w:rPr>
        <w:t>Terroni</w:t>
      </w:r>
      <w:proofErr w:type="spellEnd"/>
      <w:r w:rsidR="009E2045" w:rsidRPr="00675CA4">
        <w:rPr>
          <w:rFonts w:cstheme="minorHAnsi"/>
        </w:rPr>
        <w:t xml:space="preserve"> CQC Chief Inspector of Adult Social</w:t>
      </w:r>
      <w:r w:rsidR="00675CA4" w:rsidRPr="00675CA4">
        <w:rPr>
          <w:rFonts w:cstheme="minorHAnsi"/>
        </w:rPr>
        <w:t xml:space="preserve"> Care</w:t>
      </w:r>
      <w:r w:rsidR="009E2045" w:rsidRPr="00675CA4">
        <w:rPr>
          <w:rFonts w:cstheme="minorHAnsi"/>
        </w:rPr>
        <w:t xml:space="preserve">, </w:t>
      </w:r>
      <w:r w:rsidRPr="00675CA4">
        <w:rPr>
          <w:rFonts w:cstheme="minorHAnsi"/>
        </w:rPr>
        <w:t xml:space="preserve">about Employment Tribunal judgments on serious </w:t>
      </w:r>
      <w:proofErr w:type="spellStart"/>
      <w:r w:rsidRPr="00675CA4">
        <w:rPr>
          <w:rFonts w:cstheme="minorHAnsi"/>
        </w:rPr>
        <w:t>whistleblower</w:t>
      </w:r>
      <w:proofErr w:type="spellEnd"/>
      <w:r w:rsidRPr="00675CA4">
        <w:rPr>
          <w:rFonts w:cstheme="minorHAnsi"/>
        </w:rPr>
        <w:t xml:space="preserve"> reprisal at Charlton Court Care Home, Pudsey, Leeds</w:t>
      </w:r>
      <w:r w:rsidR="009E2045" w:rsidRPr="00675CA4">
        <w:rPr>
          <w:rFonts w:cstheme="minorHAnsi"/>
        </w:rPr>
        <w:t xml:space="preserve">. </w:t>
      </w:r>
    </w:p>
    <w:p w14:paraId="23491E96" w14:textId="77777777" w:rsidR="00671EE2" w:rsidRPr="00675CA4" w:rsidRDefault="00671EE2">
      <w:pPr>
        <w:rPr>
          <w:rFonts w:cstheme="minorHAnsi"/>
        </w:rPr>
      </w:pPr>
    </w:p>
    <w:p w14:paraId="1D1BBC49" w14:textId="6FABA726" w:rsidR="00B7605F" w:rsidRPr="00675CA4" w:rsidRDefault="009E2045">
      <w:pPr>
        <w:rPr>
          <w:rFonts w:cstheme="minorHAnsi"/>
        </w:rPr>
      </w:pPr>
      <w:r w:rsidRPr="00675CA4">
        <w:rPr>
          <w:rFonts w:cstheme="minorHAnsi"/>
        </w:rPr>
        <w:t xml:space="preserve">I informed Ms </w:t>
      </w:r>
      <w:proofErr w:type="spellStart"/>
      <w:r w:rsidRPr="00675CA4">
        <w:rPr>
          <w:rFonts w:cstheme="minorHAnsi"/>
        </w:rPr>
        <w:t>Terroni</w:t>
      </w:r>
      <w:proofErr w:type="spellEnd"/>
      <w:r w:rsidRPr="00675CA4">
        <w:rPr>
          <w:rFonts w:cstheme="minorHAnsi"/>
        </w:rPr>
        <w:t xml:space="preserve"> that</w:t>
      </w:r>
      <w:r w:rsidR="00B7605F" w:rsidRPr="00675CA4">
        <w:rPr>
          <w:rFonts w:cstheme="minorHAnsi"/>
        </w:rPr>
        <w:t xml:space="preserve"> the ET criticised a CQC inspector for making derogatory comments about one of the whistleblowers</w:t>
      </w:r>
      <w:r w:rsidRPr="00675CA4">
        <w:rPr>
          <w:rFonts w:cstheme="minorHAnsi"/>
        </w:rPr>
        <w:t xml:space="preserve">. </w:t>
      </w:r>
      <w:r w:rsidR="00671EE2" w:rsidRPr="00675CA4">
        <w:rPr>
          <w:rFonts w:cstheme="minorHAnsi"/>
        </w:rPr>
        <w:t>I also informed her that t</w:t>
      </w:r>
      <w:r w:rsidRPr="00675CA4">
        <w:rPr>
          <w:rFonts w:cstheme="minorHAnsi"/>
        </w:rPr>
        <w:t>he ET wa</w:t>
      </w:r>
      <w:r w:rsidR="00671EE2" w:rsidRPr="00675CA4">
        <w:rPr>
          <w:rFonts w:cstheme="minorHAnsi"/>
        </w:rPr>
        <w:t xml:space="preserve">s </w:t>
      </w:r>
      <w:r w:rsidRPr="00675CA4">
        <w:rPr>
          <w:rFonts w:cstheme="minorHAnsi"/>
        </w:rPr>
        <w:t>severely critical of Pearl Jackson, a director of the provider, for her behaviour to</w:t>
      </w:r>
      <w:r w:rsidR="00675CA4" w:rsidRPr="00675CA4">
        <w:rPr>
          <w:rFonts w:cstheme="minorHAnsi"/>
        </w:rPr>
        <w:t>wards</w:t>
      </w:r>
      <w:r w:rsidRPr="00675CA4">
        <w:rPr>
          <w:rFonts w:cstheme="minorHAnsi"/>
        </w:rPr>
        <w:t xml:space="preserve"> the whistleblowers</w:t>
      </w:r>
      <w:r w:rsidR="00353EE5" w:rsidRPr="00675CA4">
        <w:rPr>
          <w:rFonts w:cstheme="minorHAnsi"/>
        </w:rPr>
        <w:t xml:space="preserve">, </w:t>
      </w:r>
      <w:r w:rsidR="00671EE2" w:rsidRPr="00675CA4">
        <w:rPr>
          <w:rFonts w:cstheme="minorHAnsi"/>
        </w:rPr>
        <w:t xml:space="preserve">her “dishonest” approach </w:t>
      </w:r>
      <w:r w:rsidRPr="00675CA4">
        <w:rPr>
          <w:rFonts w:cstheme="minorHAnsi"/>
        </w:rPr>
        <w:t>during Tribunal proceedings</w:t>
      </w:r>
      <w:r w:rsidR="00353EE5" w:rsidRPr="00675CA4">
        <w:rPr>
          <w:rFonts w:cstheme="minorHAnsi"/>
        </w:rPr>
        <w:t xml:space="preserve"> and her contempt for the Tribunal</w:t>
      </w:r>
      <w:r w:rsidRPr="00675CA4">
        <w:rPr>
          <w:rFonts w:cstheme="minorHAnsi"/>
        </w:rPr>
        <w:t xml:space="preserve">. </w:t>
      </w:r>
      <w:r w:rsidR="00671EE2" w:rsidRPr="00675CA4">
        <w:rPr>
          <w:rFonts w:cstheme="minorHAnsi"/>
        </w:rPr>
        <w:t xml:space="preserve">Moreover, I informed Ms </w:t>
      </w:r>
      <w:proofErr w:type="spellStart"/>
      <w:r w:rsidR="00671EE2" w:rsidRPr="00675CA4">
        <w:rPr>
          <w:rFonts w:cstheme="minorHAnsi"/>
        </w:rPr>
        <w:t>Terroni</w:t>
      </w:r>
      <w:proofErr w:type="spellEnd"/>
      <w:r w:rsidR="00671EE2" w:rsidRPr="00675CA4">
        <w:rPr>
          <w:rFonts w:cstheme="minorHAnsi"/>
        </w:rPr>
        <w:t xml:space="preserve"> that</w:t>
      </w:r>
      <w:r w:rsidRPr="00675CA4">
        <w:rPr>
          <w:rFonts w:cstheme="minorHAnsi"/>
        </w:rPr>
        <w:t xml:space="preserve"> </w:t>
      </w:r>
      <w:r w:rsidR="0077140D" w:rsidRPr="00675CA4">
        <w:rPr>
          <w:rFonts w:cstheme="minorHAnsi"/>
        </w:rPr>
        <w:t xml:space="preserve">an </w:t>
      </w:r>
      <w:r w:rsidRPr="00675CA4">
        <w:rPr>
          <w:rFonts w:cstheme="minorHAnsi"/>
        </w:rPr>
        <w:t xml:space="preserve">individual acting </w:t>
      </w:r>
      <w:r w:rsidR="00FC780F" w:rsidRPr="00675CA4">
        <w:rPr>
          <w:rFonts w:cstheme="minorHAnsi"/>
        </w:rPr>
        <w:t>for Pearl Jackson and the</w:t>
      </w:r>
      <w:r w:rsidRPr="00675CA4">
        <w:rPr>
          <w:rFonts w:cstheme="minorHAnsi"/>
        </w:rPr>
        <w:t xml:space="preserve"> employer rang one of the whistleblowers and pretended to be a CQC inspector</w:t>
      </w:r>
      <w:r w:rsidR="00FC780F" w:rsidRPr="00675CA4">
        <w:rPr>
          <w:rFonts w:cstheme="minorHAnsi"/>
        </w:rPr>
        <w:t xml:space="preserve">, intimidating the </w:t>
      </w:r>
      <w:proofErr w:type="spellStart"/>
      <w:r w:rsidR="00FC780F" w:rsidRPr="00675CA4">
        <w:rPr>
          <w:rFonts w:cstheme="minorHAnsi"/>
        </w:rPr>
        <w:t>whistleblower</w:t>
      </w:r>
      <w:proofErr w:type="spellEnd"/>
      <w:r w:rsidR="00FC780F" w:rsidRPr="00675CA4">
        <w:rPr>
          <w:rFonts w:cstheme="minorHAnsi"/>
        </w:rPr>
        <w:t xml:space="preserve"> with an accusation of theft.</w:t>
      </w:r>
    </w:p>
    <w:p w14:paraId="595351E4" w14:textId="77777777" w:rsidR="00574772" w:rsidRPr="00675CA4" w:rsidRDefault="00574772">
      <w:pPr>
        <w:rPr>
          <w:rFonts w:cstheme="minorHAnsi"/>
        </w:rPr>
      </w:pPr>
    </w:p>
    <w:p w14:paraId="7D8AEF1E" w14:textId="4A1351BA" w:rsidR="00B7605F" w:rsidRPr="00675CA4" w:rsidRDefault="00B7605F">
      <w:pPr>
        <w:rPr>
          <w:rFonts w:cstheme="minorHAnsi"/>
        </w:rPr>
      </w:pPr>
      <w:r w:rsidRPr="00675CA4">
        <w:rPr>
          <w:rFonts w:cstheme="minorHAnsi"/>
        </w:rPr>
        <w:t xml:space="preserve">Kate </w:t>
      </w:r>
      <w:proofErr w:type="spellStart"/>
      <w:r w:rsidRPr="00675CA4">
        <w:rPr>
          <w:rFonts w:cstheme="minorHAnsi"/>
        </w:rPr>
        <w:t>Terroni</w:t>
      </w:r>
      <w:proofErr w:type="spellEnd"/>
      <w:r w:rsidR="00060D11" w:rsidRPr="00675CA4">
        <w:rPr>
          <w:rFonts w:cstheme="minorHAnsi"/>
        </w:rPr>
        <w:t xml:space="preserve"> did not respond</w:t>
      </w:r>
      <w:r w:rsidRPr="00675CA4">
        <w:rPr>
          <w:rFonts w:cstheme="minorHAnsi"/>
        </w:rPr>
        <w:t xml:space="preserve"> and</w:t>
      </w:r>
      <w:r w:rsidR="00CD55F1" w:rsidRPr="00675CA4">
        <w:rPr>
          <w:rFonts w:cstheme="minorHAnsi"/>
        </w:rPr>
        <w:t xml:space="preserve"> so</w:t>
      </w:r>
      <w:r w:rsidRPr="00675CA4">
        <w:rPr>
          <w:rFonts w:cstheme="minorHAnsi"/>
        </w:rPr>
        <w:t xml:space="preserve"> </w:t>
      </w:r>
      <w:r w:rsidR="00060D11" w:rsidRPr="00675CA4">
        <w:rPr>
          <w:rFonts w:cstheme="minorHAnsi"/>
        </w:rPr>
        <w:t xml:space="preserve">I </w:t>
      </w:r>
      <w:r w:rsidRPr="00675CA4">
        <w:rPr>
          <w:rFonts w:cstheme="minorHAnsi"/>
        </w:rPr>
        <w:t>escalated the matter to you</w:t>
      </w:r>
      <w:r w:rsidR="00317CCD" w:rsidRPr="00675CA4">
        <w:rPr>
          <w:rFonts w:cstheme="minorHAnsi"/>
        </w:rPr>
        <w:t xml:space="preserve"> on 12 December 2020</w:t>
      </w:r>
      <w:r w:rsidRPr="00675CA4">
        <w:rPr>
          <w:rFonts w:cstheme="minorHAnsi"/>
        </w:rPr>
        <w:t>.</w:t>
      </w:r>
    </w:p>
    <w:p w14:paraId="43E92D83" w14:textId="6383D9BF" w:rsidR="00B7605F" w:rsidRPr="00675CA4" w:rsidRDefault="00B7605F">
      <w:pPr>
        <w:rPr>
          <w:rFonts w:cstheme="minorHAnsi"/>
        </w:rPr>
      </w:pPr>
    </w:p>
    <w:p w14:paraId="2FF49BA9" w14:textId="3F775B70" w:rsidR="00317CCD" w:rsidRPr="00675CA4" w:rsidRDefault="00060D11">
      <w:pPr>
        <w:rPr>
          <w:rFonts w:cstheme="minorHAnsi"/>
        </w:rPr>
      </w:pPr>
      <w:r w:rsidRPr="00675CA4">
        <w:rPr>
          <w:rFonts w:cstheme="minorHAnsi"/>
        </w:rPr>
        <w:t>Subsequently</w:t>
      </w:r>
      <w:r w:rsidR="00B7605F" w:rsidRPr="00675CA4">
        <w:rPr>
          <w:rFonts w:cstheme="minorHAnsi"/>
        </w:rPr>
        <w:t xml:space="preserve"> I received two letters  from Mary </w:t>
      </w:r>
      <w:proofErr w:type="spellStart"/>
      <w:r w:rsidR="00B7605F" w:rsidRPr="00675CA4">
        <w:rPr>
          <w:rFonts w:cstheme="minorHAnsi"/>
        </w:rPr>
        <w:t>Cridge</w:t>
      </w:r>
      <w:proofErr w:type="spellEnd"/>
      <w:r w:rsidR="00B7605F" w:rsidRPr="00675CA4">
        <w:rPr>
          <w:rFonts w:cstheme="minorHAnsi"/>
        </w:rPr>
        <w:t xml:space="preserve"> CQC Deputy Chief Inspector of Adult Social care on 23 December 2020, which contained some factual anomalies which I queried in the first instance.  </w:t>
      </w:r>
    </w:p>
    <w:p w14:paraId="0350104B" w14:textId="77777777" w:rsidR="00317CCD" w:rsidRPr="00675CA4" w:rsidRDefault="00317CCD">
      <w:pPr>
        <w:rPr>
          <w:rFonts w:cstheme="minorHAnsi"/>
        </w:rPr>
      </w:pPr>
    </w:p>
    <w:p w14:paraId="4DABC901" w14:textId="5BCB78EF" w:rsidR="0050175B" w:rsidRPr="00675CA4" w:rsidRDefault="00B7605F">
      <w:pPr>
        <w:rPr>
          <w:rFonts w:cstheme="minorHAnsi"/>
        </w:rPr>
      </w:pPr>
      <w:r w:rsidRPr="00675CA4">
        <w:rPr>
          <w:rFonts w:cstheme="minorHAnsi"/>
        </w:rPr>
        <w:t xml:space="preserve">But in summary, CQC </w:t>
      </w:r>
      <w:r w:rsidR="009E2045" w:rsidRPr="00675CA4">
        <w:rPr>
          <w:rFonts w:cstheme="minorHAnsi"/>
        </w:rPr>
        <w:t>implied</w:t>
      </w:r>
      <w:r w:rsidRPr="00675CA4">
        <w:rPr>
          <w:rFonts w:cstheme="minorHAnsi"/>
        </w:rPr>
        <w:t xml:space="preserve"> the CQC inspector’s </w:t>
      </w:r>
      <w:r w:rsidR="00EA3762" w:rsidRPr="00675CA4">
        <w:rPr>
          <w:rFonts w:cstheme="minorHAnsi"/>
        </w:rPr>
        <w:t xml:space="preserve">derogatory </w:t>
      </w:r>
      <w:r w:rsidRPr="00675CA4">
        <w:rPr>
          <w:rFonts w:cstheme="minorHAnsi"/>
        </w:rPr>
        <w:t xml:space="preserve">emails </w:t>
      </w:r>
      <w:r w:rsidR="00EA3762" w:rsidRPr="00675CA4">
        <w:rPr>
          <w:rFonts w:cstheme="minorHAnsi"/>
        </w:rPr>
        <w:t xml:space="preserve">about a </w:t>
      </w:r>
      <w:proofErr w:type="spellStart"/>
      <w:r w:rsidR="00EA3762" w:rsidRPr="00675CA4">
        <w:rPr>
          <w:rFonts w:cstheme="minorHAnsi"/>
        </w:rPr>
        <w:t>whistleblower</w:t>
      </w:r>
      <w:proofErr w:type="spellEnd"/>
      <w:r w:rsidR="00EA3762" w:rsidRPr="00675CA4">
        <w:rPr>
          <w:rFonts w:cstheme="minorHAnsi"/>
        </w:rPr>
        <w:t xml:space="preserve"> </w:t>
      </w:r>
      <w:r w:rsidRPr="00675CA4">
        <w:rPr>
          <w:rFonts w:cstheme="minorHAnsi"/>
        </w:rPr>
        <w:t xml:space="preserve">were </w:t>
      </w:r>
      <w:r w:rsidR="00926C42" w:rsidRPr="00675CA4">
        <w:rPr>
          <w:rFonts w:cstheme="minorHAnsi"/>
        </w:rPr>
        <w:t xml:space="preserve">part of </w:t>
      </w:r>
      <w:r w:rsidR="00CD55F1" w:rsidRPr="00675CA4">
        <w:rPr>
          <w:rFonts w:cstheme="minorHAnsi"/>
        </w:rPr>
        <w:t>the inspector</w:t>
      </w:r>
      <w:r w:rsidRPr="00675CA4">
        <w:rPr>
          <w:rFonts w:cstheme="minorHAnsi"/>
        </w:rPr>
        <w:t xml:space="preserve"> showing</w:t>
      </w:r>
      <w:r w:rsidR="00CC75FC" w:rsidRPr="00675CA4">
        <w:rPr>
          <w:rFonts w:cstheme="minorHAnsi"/>
        </w:rPr>
        <w:t xml:space="preserve"> legitimate</w:t>
      </w:r>
      <w:r w:rsidRPr="00675CA4">
        <w:rPr>
          <w:rFonts w:cstheme="minorHAnsi"/>
        </w:rPr>
        <w:t xml:space="preserve"> “support” to the provider</w:t>
      </w:r>
      <w:r w:rsidR="00CD55F1" w:rsidRPr="00675CA4">
        <w:rPr>
          <w:rFonts w:cstheme="minorHAnsi"/>
        </w:rPr>
        <w:t>. CQC maintained that this “support”</w:t>
      </w:r>
      <w:r w:rsidRPr="00675CA4">
        <w:rPr>
          <w:rFonts w:cstheme="minorHAnsi"/>
        </w:rPr>
        <w:t xml:space="preserve"> did not affect safeguarding action</w:t>
      </w:r>
      <w:r w:rsidR="00EA3762" w:rsidRPr="00675CA4">
        <w:rPr>
          <w:rFonts w:cstheme="minorHAnsi"/>
        </w:rPr>
        <w:t xml:space="preserve"> by CQC</w:t>
      </w:r>
      <w:r w:rsidR="00CD55F1" w:rsidRPr="00675CA4">
        <w:rPr>
          <w:rFonts w:cstheme="minorHAnsi"/>
        </w:rPr>
        <w:t>, which in CQC’s view was adequate</w:t>
      </w:r>
      <w:r w:rsidRPr="00675CA4">
        <w:rPr>
          <w:rFonts w:cstheme="minorHAnsi"/>
        </w:rPr>
        <w:t xml:space="preserve">. </w:t>
      </w:r>
      <w:r w:rsidR="0050175B" w:rsidRPr="00675CA4">
        <w:rPr>
          <w:rFonts w:cstheme="minorHAnsi"/>
        </w:rPr>
        <w:t xml:space="preserve">At one point Mary </w:t>
      </w:r>
      <w:proofErr w:type="spellStart"/>
      <w:r w:rsidR="0050175B" w:rsidRPr="00675CA4">
        <w:rPr>
          <w:rFonts w:cstheme="minorHAnsi"/>
        </w:rPr>
        <w:t>Cridge</w:t>
      </w:r>
      <w:proofErr w:type="spellEnd"/>
      <w:r w:rsidR="0050175B" w:rsidRPr="00675CA4">
        <w:rPr>
          <w:rFonts w:cstheme="minorHAnsi"/>
        </w:rPr>
        <w:t xml:space="preserve"> appeared to justify the </w:t>
      </w:r>
      <w:r w:rsidR="00EA3762" w:rsidRPr="00675CA4">
        <w:rPr>
          <w:rFonts w:cstheme="minorHAnsi"/>
        </w:rPr>
        <w:t xml:space="preserve">CQC </w:t>
      </w:r>
      <w:r w:rsidR="0050175B" w:rsidRPr="00675CA4">
        <w:rPr>
          <w:rFonts w:cstheme="minorHAnsi"/>
        </w:rPr>
        <w:t xml:space="preserve">inspector’s behaviour by repeating an allegation by the employer that the </w:t>
      </w:r>
      <w:proofErr w:type="spellStart"/>
      <w:r w:rsidR="0050175B" w:rsidRPr="00675CA4">
        <w:rPr>
          <w:rFonts w:cstheme="minorHAnsi"/>
        </w:rPr>
        <w:t>whistleblower</w:t>
      </w:r>
      <w:proofErr w:type="spellEnd"/>
      <w:r w:rsidR="0050175B" w:rsidRPr="00675CA4">
        <w:rPr>
          <w:rFonts w:cstheme="minorHAnsi"/>
        </w:rPr>
        <w:t xml:space="preserve"> erred in contacting residents’ families.</w:t>
      </w:r>
      <w:r w:rsidR="00EA3762" w:rsidRPr="00675CA4">
        <w:rPr>
          <w:rFonts w:cstheme="minorHAnsi"/>
        </w:rPr>
        <w:t xml:space="preserve"> She gave no indication that she or anyone else at CQC had verified this allegation.</w:t>
      </w:r>
      <w:r w:rsidR="0050175B" w:rsidRPr="00675CA4">
        <w:rPr>
          <w:rFonts w:cstheme="minorHAnsi"/>
        </w:rPr>
        <w:t xml:space="preserve"> Given tha</w:t>
      </w:r>
      <w:r w:rsidR="00032C71" w:rsidRPr="00675CA4">
        <w:rPr>
          <w:rFonts w:cstheme="minorHAnsi"/>
        </w:rPr>
        <w:t>t</w:t>
      </w:r>
      <w:r w:rsidR="0050175B" w:rsidRPr="00675CA4">
        <w:rPr>
          <w:rFonts w:cstheme="minorHAnsi"/>
        </w:rPr>
        <w:t xml:space="preserve"> this is an employer that was judged to be dishonest</w:t>
      </w:r>
      <w:r w:rsidR="00FC780F" w:rsidRPr="00675CA4">
        <w:rPr>
          <w:rFonts w:cstheme="minorHAnsi"/>
        </w:rPr>
        <w:t xml:space="preserve">, </w:t>
      </w:r>
      <w:r w:rsidR="0077140D" w:rsidRPr="00675CA4">
        <w:rPr>
          <w:rFonts w:cstheme="minorHAnsi"/>
        </w:rPr>
        <w:t xml:space="preserve">to have </w:t>
      </w:r>
      <w:r w:rsidR="00FC780F" w:rsidRPr="00675CA4">
        <w:rPr>
          <w:rFonts w:cstheme="minorHAnsi"/>
        </w:rPr>
        <w:t>altered evidential documents</w:t>
      </w:r>
      <w:r w:rsidR="00CC75FC" w:rsidRPr="00675CA4">
        <w:rPr>
          <w:rFonts w:cstheme="minorHAnsi"/>
        </w:rPr>
        <w:t xml:space="preserve"> and </w:t>
      </w:r>
      <w:r w:rsidR="0077140D" w:rsidRPr="00675CA4">
        <w:rPr>
          <w:rFonts w:cstheme="minorHAnsi"/>
        </w:rPr>
        <w:t xml:space="preserve">to have </w:t>
      </w:r>
      <w:r w:rsidR="00CC75FC" w:rsidRPr="00675CA4">
        <w:rPr>
          <w:rFonts w:cstheme="minorHAnsi"/>
        </w:rPr>
        <w:t>manufactured evidence</w:t>
      </w:r>
      <w:r w:rsidR="0050175B" w:rsidRPr="00675CA4">
        <w:rPr>
          <w:rFonts w:cstheme="minorHAnsi"/>
        </w:rPr>
        <w:t>, the onus</w:t>
      </w:r>
      <w:r w:rsidR="00EA3762" w:rsidRPr="00675CA4">
        <w:rPr>
          <w:rFonts w:cstheme="minorHAnsi"/>
        </w:rPr>
        <w:t xml:space="preserve"> is surely</w:t>
      </w:r>
      <w:r w:rsidR="0050175B" w:rsidRPr="00675CA4">
        <w:rPr>
          <w:rFonts w:cstheme="minorHAnsi"/>
        </w:rPr>
        <w:t xml:space="preserve"> on CQC to provide proof and </w:t>
      </w:r>
      <w:r w:rsidR="007A0E37" w:rsidRPr="00675CA4">
        <w:rPr>
          <w:rFonts w:cstheme="minorHAnsi"/>
        </w:rPr>
        <w:t xml:space="preserve">certainly </w:t>
      </w:r>
      <w:r w:rsidR="0050175B" w:rsidRPr="00675CA4">
        <w:rPr>
          <w:rFonts w:cstheme="minorHAnsi"/>
        </w:rPr>
        <w:t>not</w:t>
      </w:r>
      <w:r w:rsidR="007A0E37" w:rsidRPr="00675CA4">
        <w:rPr>
          <w:rFonts w:cstheme="minorHAnsi"/>
        </w:rPr>
        <w:t xml:space="preserve"> to</w:t>
      </w:r>
      <w:r w:rsidR="0050175B" w:rsidRPr="00675CA4">
        <w:rPr>
          <w:rFonts w:cstheme="minorHAnsi"/>
        </w:rPr>
        <w:t xml:space="preserve"> just repeat hearsay.</w:t>
      </w:r>
    </w:p>
    <w:p w14:paraId="26692728" w14:textId="77777777" w:rsidR="0050175B" w:rsidRPr="00675CA4" w:rsidRDefault="0050175B">
      <w:pPr>
        <w:rPr>
          <w:rFonts w:cstheme="minorHAnsi"/>
        </w:rPr>
      </w:pPr>
    </w:p>
    <w:p w14:paraId="0CD54031" w14:textId="04501C65" w:rsidR="00FC780F" w:rsidRPr="00675CA4" w:rsidRDefault="00B7605F" w:rsidP="00FC780F">
      <w:pPr>
        <w:rPr>
          <w:rFonts w:cstheme="minorHAnsi"/>
        </w:rPr>
      </w:pPr>
      <w:r w:rsidRPr="00675CA4">
        <w:rPr>
          <w:rFonts w:cstheme="minorHAnsi"/>
        </w:rPr>
        <w:t>On an issue of the provider’s compliance with Fit and Proper Persons,</w:t>
      </w:r>
      <w:r w:rsidR="00FC780F" w:rsidRPr="00675CA4">
        <w:rPr>
          <w:rFonts w:cstheme="minorHAnsi"/>
        </w:rPr>
        <w:t xml:space="preserve"> Mary </w:t>
      </w:r>
      <w:proofErr w:type="spellStart"/>
      <w:r w:rsidR="00FC780F" w:rsidRPr="00675CA4">
        <w:rPr>
          <w:rFonts w:cstheme="minorHAnsi"/>
        </w:rPr>
        <w:t>Cridge</w:t>
      </w:r>
      <w:proofErr w:type="spellEnd"/>
      <w:r w:rsidR="00FC780F" w:rsidRPr="00675CA4">
        <w:rPr>
          <w:rFonts w:cstheme="minorHAnsi"/>
        </w:rPr>
        <w:t xml:space="preserve"> informed me that the CQC merely asked the provider if it had satisfied itself that the director was a Fit and Proper Person:</w:t>
      </w:r>
    </w:p>
    <w:p w14:paraId="6C0C5D42" w14:textId="77777777" w:rsidR="00FC780F" w:rsidRPr="00675CA4" w:rsidRDefault="00FC780F" w:rsidP="00FC780F">
      <w:pPr>
        <w:rPr>
          <w:rFonts w:cstheme="minorHAnsi"/>
        </w:rPr>
      </w:pPr>
    </w:p>
    <w:p w14:paraId="3162956E" w14:textId="60FBB5B9" w:rsidR="00FC780F" w:rsidRPr="00675CA4" w:rsidRDefault="00FC780F" w:rsidP="00FC780F">
      <w:pPr>
        <w:rPr>
          <w:rFonts w:cstheme="minorHAnsi"/>
          <w:i/>
          <w:iCs/>
        </w:rPr>
      </w:pPr>
      <w:r w:rsidRPr="00675CA4">
        <w:rPr>
          <w:rFonts w:cstheme="minorHAnsi"/>
          <w:i/>
          <w:iCs/>
        </w:rPr>
        <w:lastRenderedPageBreak/>
        <w:t>“As a result of this we contacted the registered provider, where Mrs Jackson is a director, and shared the information we had and asked them what they had done to ascertain her fitness as a director. They responded to this outlining what they had done. We reviewed this information with legal colleagues and made a decision that the provider was meeting the FPPR Regulation.”</w:t>
      </w:r>
    </w:p>
    <w:p w14:paraId="33775279" w14:textId="03A3C4C0" w:rsidR="00060D11" w:rsidRPr="00675CA4" w:rsidRDefault="00060D11" w:rsidP="00FC780F">
      <w:pPr>
        <w:rPr>
          <w:rFonts w:cstheme="minorHAnsi"/>
          <w:i/>
          <w:iCs/>
        </w:rPr>
      </w:pPr>
    </w:p>
    <w:p w14:paraId="3CBFB698" w14:textId="445DE451" w:rsidR="00060D11" w:rsidRPr="00675CA4" w:rsidRDefault="00060D11" w:rsidP="00FC780F">
      <w:pPr>
        <w:rPr>
          <w:rFonts w:cstheme="minorHAnsi"/>
        </w:rPr>
      </w:pPr>
      <w:r w:rsidRPr="00675CA4">
        <w:rPr>
          <w:rFonts w:cstheme="minorHAnsi"/>
        </w:rPr>
        <w:t xml:space="preserve">There were two providers named  by the Employment Tribunal. These were </w:t>
      </w:r>
      <w:hyperlink r:id="rId5" w:history="1">
        <w:r w:rsidR="0077140D" w:rsidRPr="00675CA4">
          <w:rPr>
            <w:rStyle w:val="Hyperlink"/>
            <w:rFonts w:cstheme="minorHAnsi"/>
          </w:rPr>
          <w:t>Charlton Court Care Home Ltd</w:t>
        </w:r>
      </w:hyperlink>
      <w:r w:rsidR="0077140D" w:rsidRPr="00675CA4">
        <w:rPr>
          <w:rFonts w:cstheme="minorHAnsi"/>
        </w:rPr>
        <w:t xml:space="preserve"> </w:t>
      </w:r>
      <w:r w:rsidRPr="00675CA4">
        <w:rPr>
          <w:rFonts w:cstheme="minorHAnsi"/>
        </w:rPr>
        <w:t xml:space="preserve">and </w:t>
      </w:r>
      <w:hyperlink r:id="rId6" w:history="1">
        <w:r w:rsidR="0077140D" w:rsidRPr="00675CA4">
          <w:rPr>
            <w:rStyle w:val="Hyperlink"/>
            <w:rFonts w:cstheme="minorHAnsi"/>
          </w:rPr>
          <w:t xml:space="preserve">ADL PLC, </w:t>
        </w:r>
      </w:hyperlink>
      <w:r w:rsidR="0077140D" w:rsidRPr="00675CA4">
        <w:rPr>
          <w:rFonts w:cstheme="minorHAnsi"/>
        </w:rPr>
        <w:t xml:space="preserve"> </w:t>
      </w:r>
      <w:r w:rsidRPr="00675CA4">
        <w:rPr>
          <w:rFonts w:cstheme="minorHAnsi"/>
        </w:rPr>
        <w:t>which respectively</w:t>
      </w:r>
      <w:r w:rsidR="0077140D" w:rsidRPr="00675CA4">
        <w:rPr>
          <w:rFonts w:cstheme="minorHAnsi"/>
        </w:rPr>
        <w:t xml:space="preserve"> have</w:t>
      </w:r>
      <w:r w:rsidRPr="00675CA4">
        <w:rPr>
          <w:rFonts w:cstheme="minorHAnsi"/>
        </w:rPr>
        <w:t xml:space="preserve"> two and three directors. </w:t>
      </w:r>
      <w:r w:rsidR="0077140D" w:rsidRPr="00675CA4">
        <w:rPr>
          <w:rFonts w:cstheme="minorHAnsi"/>
        </w:rPr>
        <w:t xml:space="preserve">Pearl Jackson is a director for both these companies. A question arises of who, if anyone, supervises Pearl Jackson at </w:t>
      </w:r>
      <w:proofErr w:type="gramStart"/>
      <w:r w:rsidR="0077140D" w:rsidRPr="00675CA4">
        <w:rPr>
          <w:rFonts w:cstheme="minorHAnsi"/>
        </w:rPr>
        <w:t>these organisation</w:t>
      </w:r>
      <w:proofErr w:type="gramEnd"/>
      <w:r w:rsidR="0077140D" w:rsidRPr="00675CA4">
        <w:rPr>
          <w:rFonts w:cstheme="minorHAnsi"/>
        </w:rPr>
        <w:t xml:space="preserve"> and who makes the decision on whether Pearl Jackson is or is not a Fit and Proper Person.</w:t>
      </w:r>
    </w:p>
    <w:p w14:paraId="0A39C863" w14:textId="77777777" w:rsidR="00D30E92" w:rsidRPr="00675CA4" w:rsidRDefault="00D30E92">
      <w:pPr>
        <w:rPr>
          <w:rFonts w:cstheme="minorHAnsi"/>
        </w:rPr>
      </w:pPr>
    </w:p>
    <w:p w14:paraId="54456873" w14:textId="624DA4D9" w:rsidR="00B7605F" w:rsidRPr="00675CA4" w:rsidRDefault="0077140D">
      <w:pPr>
        <w:rPr>
          <w:rFonts w:cstheme="minorHAnsi"/>
        </w:rPr>
      </w:pPr>
      <w:r w:rsidRPr="00675CA4">
        <w:rPr>
          <w:rFonts w:cstheme="minorHAnsi"/>
        </w:rPr>
        <w:t xml:space="preserve">Notwithstanding, </w:t>
      </w:r>
      <w:r w:rsidR="00FC780F" w:rsidRPr="00675CA4">
        <w:rPr>
          <w:rFonts w:cstheme="minorHAnsi"/>
        </w:rPr>
        <w:t xml:space="preserve">CQC informed me </w:t>
      </w:r>
      <w:r w:rsidR="00B7605F" w:rsidRPr="00675CA4">
        <w:rPr>
          <w:rFonts w:cstheme="minorHAnsi"/>
        </w:rPr>
        <w:t>that</w:t>
      </w:r>
      <w:r w:rsidR="00574772" w:rsidRPr="00675CA4">
        <w:rPr>
          <w:rFonts w:cstheme="minorHAnsi"/>
        </w:rPr>
        <w:t xml:space="preserve"> </w:t>
      </w:r>
      <w:r w:rsidR="00B7605F" w:rsidRPr="00675CA4">
        <w:rPr>
          <w:rFonts w:cstheme="minorHAnsi"/>
        </w:rPr>
        <w:t>it would do nothing other than monitor the provider</w:t>
      </w:r>
      <w:r w:rsidR="00CD55F1" w:rsidRPr="00675CA4">
        <w:rPr>
          <w:rFonts w:cstheme="minorHAnsi"/>
        </w:rPr>
        <w:t xml:space="preserve"> companies</w:t>
      </w:r>
      <w:r w:rsidR="00B7605F" w:rsidRPr="00675CA4">
        <w:rPr>
          <w:rFonts w:cstheme="minorHAnsi"/>
        </w:rPr>
        <w:t xml:space="preserve"> overseen by </w:t>
      </w:r>
      <w:r w:rsidR="009E2045" w:rsidRPr="00675CA4">
        <w:rPr>
          <w:rFonts w:cstheme="minorHAnsi"/>
        </w:rPr>
        <w:t>Pearl Jackson</w:t>
      </w:r>
      <w:r w:rsidR="00FC780F" w:rsidRPr="00675CA4">
        <w:rPr>
          <w:rFonts w:cstheme="minorHAnsi"/>
        </w:rPr>
        <w:t>.</w:t>
      </w:r>
      <w:r w:rsidR="0050175B" w:rsidRPr="00675CA4">
        <w:rPr>
          <w:rFonts w:cstheme="minorHAnsi"/>
        </w:rPr>
        <w:t xml:space="preserve"> </w:t>
      </w:r>
    </w:p>
    <w:p w14:paraId="57BA00AE" w14:textId="15B909FA" w:rsidR="00353EE5" w:rsidRPr="00675CA4" w:rsidRDefault="00353EE5">
      <w:pPr>
        <w:rPr>
          <w:rFonts w:cstheme="minorHAnsi"/>
        </w:rPr>
      </w:pPr>
    </w:p>
    <w:p w14:paraId="76C06B79" w14:textId="1AA2485E" w:rsidR="00353EE5" w:rsidRPr="00675CA4" w:rsidRDefault="00353EE5">
      <w:pPr>
        <w:rPr>
          <w:rFonts w:cstheme="minorHAnsi"/>
        </w:rPr>
      </w:pPr>
      <w:r w:rsidRPr="00675CA4">
        <w:rPr>
          <w:rFonts w:cstheme="minorHAnsi"/>
        </w:rPr>
        <w:t xml:space="preserve">Pearl Jackson is listed by Companies House as </w:t>
      </w:r>
      <w:hyperlink r:id="rId7" w:history="1">
        <w:r w:rsidRPr="00675CA4">
          <w:rPr>
            <w:rStyle w:val="Hyperlink"/>
            <w:rFonts w:cstheme="minorHAnsi"/>
          </w:rPr>
          <w:t xml:space="preserve">a director of twelve companies, </w:t>
        </w:r>
      </w:hyperlink>
      <w:r w:rsidRPr="00675CA4">
        <w:rPr>
          <w:rFonts w:cstheme="minorHAnsi"/>
        </w:rPr>
        <w:t xml:space="preserve"> with ownership appearing to lead to the Caymans. The welfare of many vulnerable people rests in her hands.</w:t>
      </w:r>
    </w:p>
    <w:p w14:paraId="3D2F4863" w14:textId="77777777" w:rsidR="00CD55F1" w:rsidRPr="00675CA4" w:rsidRDefault="00CD55F1">
      <w:pPr>
        <w:rPr>
          <w:rFonts w:cstheme="minorHAnsi"/>
        </w:rPr>
      </w:pPr>
    </w:p>
    <w:p w14:paraId="5496B5F5" w14:textId="458D1D3D" w:rsidR="0050175B" w:rsidRPr="00675CA4" w:rsidRDefault="0050175B">
      <w:pPr>
        <w:rPr>
          <w:rFonts w:cstheme="minorHAnsi"/>
        </w:rPr>
      </w:pPr>
      <w:r w:rsidRPr="00675CA4">
        <w:rPr>
          <w:rFonts w:cstheme="minorHAnsi"/>
        </w:rPr>
        <w:t xml:space="preserve">I received a further letter </w:t>
      </w:r>
      <w:r w:rsidR="00CD55F1" w:rsidRPr="00675CA4">
        <w:rPr>
          <w:rFonts w:cstheme="minorHAnsi"/>
        </w:rPr>
        <w:t xml:space="preserve">of 8 February 2021 </w:t>
      </w:r>
      <w:r w:rsidRPr="00675CA4">
        <w:rPr>
          <w:rFonts w:cstheme="minorHAnsi"/>
        </w:rPr>
        <w:t xml:space="preserve">from Mary </w:t>
      </w:r>
      <w:proofErr w:type="spellStart"/>
      <w:r w:rsidRPr="00675CA4">
        <w:rPr>
          <w:rFonts w:cstheme="minorHAnsi"/>
        </w:rPr>
        <w:t>Cridge</w:t>
      </w:r>
      <w:proofErr w:type="spellEnd"/>
      <w:r w:rsidRPr="00675CA4">
        <w:rPr>
          <w:rFonts w:cstheme="minorHAnsi"/>
        </w:rPr>
        <w:t xml:space="preserve"> acknowledging factual inaccuracies in her original correspondence to me</w:t>
      </w:r>
      <w:r w:rsidR="00FC780F" w:rsidRPr="00675CA4">
        <w:rPr>
          <w:rFonts w:cstheme="minorHAnsi"/>
        </w:rPr>
        <w:t xml:space="preserve"> but offering no other evidence of organisational learning. </w:t>
      </w:r>
      <w:r w:rsidRPr="00675CA4">
        <w:rPr>
          <w:rFonts w:cstheme="minorHAnsi"/>
        </w:rPr>
        <w:t>This letter ends on a dismissive note:</w:t>
      </w:r>
      <w:r w:rsidR="00CC75FC" w:rsidRPr="00675CA4">
        <w:rPr>
          <w:rFonts w:cstheme="minorHAnsi"/>
        </w:rPr>
        <w:t xml:space="preserve"> </w:t>
      </w:r>
    </w:p>
    <w:p w14:paraId="635A1832" w14:textId="125F21B0" w:rsidR="0050175B" w:rsidRPr="00675CA4" w:rsidRDefault="0050175B">
      <w:pPr>
        <w:rPr>
          <w:rFonts w:cstheme="minorHAnsi"/>
        </w:rPr>
      </w:pPr>
    </w:p>
    <w:p w14:paraId="669C2983" w14:textId="0BBEB76A" w:rsidR="0050175B" w:rsidRPr="00675CA4" w:rsidRDefault="0050175B">
      <w:pPr>
        <w:rPr>
          <w:rFonts w:cstheme="minorHAnsi"/>
          <w:i/>
          <w:iCs/>
        </w:rPr>
      </w:pPr>
      <w:r w:rsidRPr="00675CA4">
        <w:rPr>
          <w:rFonts w:cstheme="minorHAnsi"/>
          <w:i/>
          <w:iCs/>
        </w:rPr>
        <w:t>“</w:t>
      </w:r>
      <w:r w:rsidR="00CD55F1" w:rsidRPr="00675CA4">
        <w:rPr>
          <w:rFonts w:cstheme="minorHAnsi"/>
          <w:i/>
          <w:iCs/>
        </w:rPr>
        <w:t>While we note your intention to reply substantively, we do not intend to enter into further communication on this issue having responded in detail already. We therefore consider the matter closed as you have not been directly affected by our actions and future communication from you regarding this will be read and filed without a reply.”</w:t>
      </w:r>
    </w:p>
    <w:p w14:paraId="2E8F0EE3" w14:textId="413AE8D7" w:rsidR="00CC75FC" w:rsidRPr="00675CA4" w:rsidRDefault="00CC75FC">
      <w:pPr>
        <w:rPr>
          <w:rFonts w:cstheme="minorHAnsi"/>
          <w:i/>
          <w:iCs/>
        </w:rPr>
      </w:pPr>
    </w:p>
    <w:p w14:paraId="0C0359CC" w14:textId="15120DAE" w:rsidR="00CC75FC" w:rsidRPr="00675CA4" w:rsidRDefault="00CC75FC">
      <w:pPr>
        <w:rPr>
          <w:rFonts w:cstheme="minorHAnsi"/>
        </w:rPr>
      </w:pPr>
      <w:r w:rsidRPr="00675CA4">
        <w:rPr>
          <w:rFonts w:cstheme="minorHAnsi"/>
        </w:rPr>
        <w:t>I ask that CQC takes additional action as follows:</w:t>
      </w:r>
    </w:p>
    <w:p w14:paraId="66290142" w14:textId="77777777" w:rsidR="00032C71" w:rsidRPr="00675CA4" w:rsidRDefault="00032C71" w:rsidP="00032C71">
      <w:pPr>
        <w:rPr>
          <w:rFonts w:cstheme="minorHAnsi"/>
        </w:rPr>
      </w:pPr>
    </w:p>
    <w:p w14:paraId="103FF503" w14:textId="54BBFFEF" w:rsidR="00032C71" w:rsidRPr="00675CA4" w:rsidRDefault="00032C71" w:rsidP="00407E51">
      <w:pPr>
        <w:pStyle w:val="ListParagraph"/>
        <w:numPr>
          <w:ilvl w:val="0"/>
          <w:numId w:val="2"/>
        </w:numPr>
        <w:rPr>
          <w:rFonts w:cstheme="minorHAnsi"/>
          <w:b/>
          <w:bCs/>
        </w:rPr>
      </w:pPr>
      <w:r w:rsidRPr="00675CA4">
        <w:rPr>
          <w:rFonts w:cstheme="minorHAnsi"/>
          <w:b/>
          <w:bCs/>
        </w:rPr>
        <w:t>Action to ensure CQC inspectors maintain neutrality</w:t>
      </w:r>
    </w:p>
    <w:p w14:paraId="272CFCC8" w14:textId="77777777" w:rsidR="00032C71" w:rsidRPr="00675CA4" w:rsidRDefault="00032C71" w:rsidP="00032C71">
      <w:pPr>
        <w:rPr>
          <w:rFonts w:cstheme="minorHAnsi"/>
          <w:b/>
          <w:bCs/>
        </w:rPr>
      </w:pPr>
    </w:p>
    <w:p w14:paraId="47198F2E" w14:textId="5B9A5076" w:rsidR="0050175B" w:rsidRPr="00675CA4" w:rsidRDefault="0050175B" w:rsidP="00032C71">
      <w:pPr>
        <w:rPr>
          <w:rFonts w:cstheme="minorHAnsi"/>
        </w:rPr>
      </w:pPr>
      <w:r w:rsidRPr="00675CA4">
        <w:rPr>
          <w:rFonts w:cstheme="minorHAnsi"/>
        </w:rPr>
        <w:t>CQC</w:t>
      </w:r>
      <w:r w:rsidR="009E2045" w:rsidRPr="00675CA4">
        <w:rPr>
          <w:rFonts w:cstheme="minorHAnsi"/>
        </w:rPr>
        <w:t xml:space="preserve"> has</w:t>
      </w:r>
      <w:r w:rsidRPr="00675CA4">
        <w:rPr>
          <w:rFonts w:cstheme="minorHAnsi"/>
        </w:rPr>
        <w:t xml:space="preserve"> not produced any evidence of action taken</w:t>
      </w:r>
      <w:r w:rsidR="009E2045" w:rsidRPr="00675CA4">
        <w:rPr>
          <w:rFonts w:cstheme="minorHAnsi"/>
        </w:rPr>
        <w:t xml:space="preserve"> generally</w:t>
      </w:r>
      <w:r w:rsidRPr="00675CA4">
        <w:rPr>
          <w:rFonts w:cstheme="minorHAnsi"/>
        </w:rPr>
        <w:t xml:space="preserve"> to prevent future breaches of impartiality by CQC inspectors.</w:t>
      </w:r>
      <w:r w:rsidR="005F3DC0" w:rsidRPr="00675CA4">
        <w:rPr>
          <w:rFonts w:cstheme="minorHAnsi"/>
        </w:rPr>
        <w:t xml:space="preserve"> </w:t>
      </w:r>
    </w:p>
    <w:p w14:paraId="55160999" w14:textId="497B0933" w:rsidR="0050175B" w:rsidRPr="00675CA4" w:rsidRDefault="0050175B">
      <w:pPr>
        <w:rPr>
          <w:rFonts w:cstheme="minorHAnsi"/>
        </w:rPr>
      </w:pPr>
    </w:p>
    <w:p w14:paraId="101CC278" w14:textId="1C628C87" w:rsidR="0050175B" w:rsidRPr="00675CA4" w:rsidRDefault="0050175B">
      <w:pPr>
        <w:rPr>
          <w:rFonts w:cstheme="minorHAnsi"/>
        </w:rPr>
      </w:pPr>
      <w:r w:rsidRPr="00675CA4">
        <w:rPr>
          <w:rFonts w:cstheme="minorHAnsi"/>
        </w:rPr>
        <w:t xml:space="preserve">As this </w:t>
      </w:r>
      <w:r w:rsidR="00A92A1B" w:rsidRPr="00675CA4">
        <w:rPr>
          <w:rFonts w:cstheme="minorHAnsi"/>
        </w:rPr>
        <w:t>case represents closely resembles</w:t>
      </w:r>
      <w:r w:rsidRPr="00675CA4">
        <w:rPr>
          <w:rFonts w:cstheme="minorHAnsi"/>
        </w:rPr>
        <w:t xml:space="preserve"> </w:t>
      </w:r>
      <w:hyperlink r:id="rId8" w:history="1">
        <w:r w:rsidR="00A7507C" w:rsidRPr="00675CA4">
          <w:rPr>
            <w:rStyle w:val="Hyperlink"/>
            <w:rFonts w:cstheme="minorHAnsi"/>
          </w:rPr>
          <w:t>failure of CQC impartiality in Helen Rochester’s care home whistleblowing case</w:t>
        </w:r>
      </w:hyperlink>
      <w:r w:rsidR="00A7507C" w:rsidRPr="00675CA4">
        <w:rPr>
          <w:rFonts w:cstheme="minorHAnsi"/>
        </w:rPr>
        <w:t xml:space="preserve"> </w:t>
      </w:r>
      <w:r w:rsidRPr="00675CA4">
        <w:rPr>
          <w:rFonts w:cstheme="minorHAnsi"/>
        </w:rPr>
        <w:t xml:space="preserve">not long ago, I would have thought that CQC should take greater care to prevent recurrence, and also apologise to the </w:t>
      </w:r>
      <w:proofErr w:type="spellStart"/>
      <w:r w:rsidRPr="00675CA4">
        <w:rPr>
          <w:rFonts w:cstheme="minorHAnsi"/>
        </w:rPr>
        <w:t>whistleblower</w:t>
      </w:r>
      <w:proofErr w:type="spellEnd"/>
      <w:r w:rsidRPr="00675CA4">
        <w:rPr>
          <w:rFonts w:cstheme="minorHAnsi"/>
        </w:rPr>
        <w:t xml:space="preserve"> if it has not yet done so.</w:t>
      </w:r>
    </w:p>
    <w:p w14:paraId="7AAC7D91" w14:textId="465A180A" w:rsidR="005F3DC0" w:rsidRPr="00675CA4" w:rsidRDefault="005F3DC0">
      <w:pPr>
        <w:rPr>
          <w:rFonts w:cstheme="minorHAnsi"/>
        </w:rPr>
      </w:pPr>
    </w:p>
    <w:p w14:paraId="39845AAE" w14:textId="68310349" w:rsidR="005F3DC0" w:rsidRPr="00675CA4" w:rsidRDefault="005F3DC0" w:rsidP="005F3DC0">
      <w:pPr>
        <w:rPr>
          <w:rFonts w:cstheme="minorHAnsi"/>
        </w:rPr>
      </w:pPr>
      <w:r w:rsidRPr="00675CA4">
        <w:rPr>
          <w:rFonts w:cstheme="minorHAnsi"/>
        </w:rPr>
        <w:t>Please can CQC let me know if it will take additional measures to ensure that its inspectors respond impartially to whistleblowing matters. I acknowledge that CQC has already done some work, but the case of the Charlton Court whistleblowers and CQC’s responses to date suggest that more needs to be done.</w:t>
      </w:r>
    </w:p>
    <w:p w14:paraId="3B57E45B" w14:textId="35E052EC" w:rsidR="00032C71" w:rsidRPr="00675CA4" w:rsidRDefault="00032C71" w:rsidP="005F3DC0">
      <w:pPr>
        <w:rPr>
          <w:rFonts w:cstheme="minorHAnsi"/>
        </w:rPr>
      </w:pPr>
    </w:p>
    <w:p w14:paraId="79D9F5BB" w14:textId="1F8D95AB" w:rsidR="00032C71" w:rsidRPr="00675CA4" w:rsidRDefault="00032C71" w:rsidP="00407E51">
      <w:pPr>
        <w:pStyle w:val="ListParagraph"/>
        <w:numPr>
          <w:ilvl w:val="0"/>
          <w:numId w:val="2"/>
        </w:numPr>
        <w:rPr>
          <w:rFonts w:cstheme="minorHAnsi"/>
          <w:b/>
          <w:bCs/>
        </w:rPr>
      </w:pPr>
      <w:r w:rsidRPr="00675CA4">
        <w:rPr>
          <w:rFonts w:cstheme="minorHAnsi"/>
          <w:b/>
          <w:bCs/>
        </w:rPr>
        <w:t>Action to ensure a proper investigation of FPPR issues</w:t>
      </w:r>
    </w:p>
    <w:p w14:paraId="6CFB4655" w14:textId="7EC6119A" w:rsidR="0050175B" w:rsidRPr="00675CA4" w:rsidRDefault="0050175B">
      <w:pPr>
        <w:rPr>
          <w:rFonts w:cstheme="minorHAnsi"/>
        </w:rPr>
      </w:pPr>
    </w:p>
    <w:p w14:paraId="429E22EA" w14:textId="2BB310C2" w:rsidR="0050175B" w:rsidRPr="00675CA4" w:rsidRDefault="0050175B">
      <w:pPr>
        <w:rPr>
          <w:rFonts w:cstheme="minorHAnsi"/>
        </w:rPr>
      </w:pPr>
      <w:r w:rsidRPr="00675CA4">
        <w:rPr>
          <w:rFonts w:cstheme="minorHAnsi"/>
        </w:rPr>
        <w:lastRenderedPageBreak/>
        <w:t>I also ask that CQC notes that</w:t>
      </w:r>
      <w:r w:rsidR="00773EE1" w:rsidRPr="00675CA4">
        <w:rPr>
          <w:rFonts w:cstheme="minorHAnsi"/>
        </w:rPr>
        <w:t xml:space="preserve"> Pearl Jackson</w:t>
      </w:r>
      <w:r w:rsidR="00671EE2" w:rsidRPr="00675CA4">
        <w:rPr>
          <w:rFonts w:cstheme="minorHAnsi"/>
        </w:rPr>
        <w:t xml:space="preserve"> the</w:t>
      </w:r>
      <w:r w:rsidRPr="00675CA4">
        <w:rPr>
          <w:rFonts w:cstheme="minorHAnsi"/>
        </w:rPr>
        <w:t xml:space="preserve"> </w:t>
      </w:r>
      <w:r w:rsidR="00671EE2" w:rsidRPr="00675CA4">
        <w:rPr>
          <w:rFonts w:cstheme="minorHAnsi"/>
        </w:rPr>
        <w:t>provider</w:t>
      </w:r>
      <w:r w:rsidRPr="00675CA4">
        <w:rPr>
          <w:rFonts w:cstheme="minorHAnsi"/>
        </w:rPr>
        <w:t xml:space="preserve"> director appears according to the public record, </w:t>
      </w:r>
      <w:r w:rsidR="00773EE1" w:rsidRPr="00675CA4">
        <w:rPr>
          <w:rFonts w:cstheme="minorHAnsi"/>
        </w:rPr>
        <w:t xml:space="preserve">appears </w:t>
      </w:r>
      <w:r w:rsidRPr="00675CA4">
        <w:rPr>
          <w:rFonts w:cstheme="minorHAnsi"/>
        </w:rPr>
        <w:t>to have been prosecuted in the past for several counts of neglect and ill treatment.</w:t>
      </w:r>
      <w:r w:rsidR="00EA3762" w:rsidRPr="00675CA4">
        <w:rPr>
          <w:rFonts w:cstheme="minorHAnsi"/>
        </w:rPr>
        <w:t xml:space="preserve"> I provide the relevant evidence in the appendix.</w:t>
      </w:r>
    </w:p>
    <w:p w14:paraId="519E4D01" w14:textId="40FCFFCC" w:rsidR="00EA3762" w:rsidRPr="00675CA4" w:rsidRDefault="00EA3762">
      <w:pPr>
        <w:rPr>
          <w:rFonts w:cstheme="minorHAnsi"/>
        </w:rPr>
      </w:pPr>
    </w:p>
    <w:p w14:paraId="44EE062F" w14:textId="018C9BC0" w:rsidR="00EA3762" w:rsidRPr="00675CA4" w:rsidRDefault="00EA3762">
      <w:pPr>
        <w:rPr>
          <w:rFonts w:cstheme="minorHAnsi"/>
        </w:rPr>
      </w:pPr>
      <w:r w:rsidRPr="00675CA4">
        <w:rPr>
          <w:rFonts w:cstheme="minorHAnsi"/>
        </w:rPr>
        <w:t>Please let me know if CQC</w:t>
      </w:r>
      <w:r w:rsidR="00CD55F1" w:rsidRPr="00675CA4">
        <w:rPr>
          <w:rFonts w:cstheme="minorHAnsi"/>
        </w:rPr>
        <w:t xml:space="preserve"> still</w:t>
      </w:r>
      <w:r w:rsidRPr="00675CA4">
        <w:rPr>
          <w:rFonts w:cstheme="minorHAnsi"/>
        </w:rPr>
        <w:t xml:space="preserve"> intends to only monitor provider organisations overseen by Pearl Jackson, or whether it will </w:t>
      </w:r>
      <w:r w:rsidR="00CC75FC" w:rsidRPr="00675CA4">
        <w:rPr>
          <w:rFonts w:cstheme="minorHAnsi"/>
        </w:rPr>
        <w:t>ensure</w:t>
      </w:r>
      <w:r w:rsidRPr="00675CA4">
        <w:rPr>
          <w:rFonts w:cstheme="minorHAnsi"/>
        </w:rPr>
        <w:t xml:space="preserve"> that a properly independent FPPR investigation is carried out as has happened in other cases</w:t>
      </w:r>
      <w:r w:rsidR="00574772" w:rsidRPr="00675CA4">
        <w:rPr>
          <w:rFonts w:cstheme="minorHAnsi"/>
        </w:rPr>
        <w:t xml:space="preserve"> of equal seriousness</w:t>
      </w:r>
      <w:r w:rsidRPr="00675CA4">
        <w:rPr>
          <w:rFonts w:cstheme="minorHAnsi"/>
        </w:rPr>
        <w:t xml:space="preserve"> that I have referred</w:t>
      </w:r>
      <w:r w:rsidR="00CD55F1" w:rsidRPr="00675CA4">
        <w:rPr>
          <w:rFonts w:cstheme="minorHAnsi"/>
        </w:rPr>
        <w:t xml:space="preserve"> to CQC</w:t>
      </w:r>
      <w:r w:rsidRPr="00675CA4">
        <w:rPr>
          <w:rFonts w:cstheme="minorHAnsi"/>
        </w:rPr>
        <w:t xml:space="preserve"> under FPPR.</w:t>
      </w:r>
    </w:p>
    <w:p w14:paraId="3ED6E894" w14:textId="55A557B2" w:rsidR="00CD55F1" w:rsidRPr="00675CA4" w:rsidRDefault="00CD55F1">
      <w:pPr>
        <w:rPr>
          <w:rFonts w:cstheme="minorHAnsi"/>
        </w:rPr>
      </w:pPr>
    </w:p>
    <w:p w14:paraId="05E040D7" w14:textId="5D3EA03D" w:rsidR="00CD55F1" w:rsidRPr="00675CA4" w:rsidRDefault="00574772">
      <w:pPr>
        <w:rPr>
          <w:rFonts w:cstheme="minorHAnsi"/>
        </w:rPr>
      </w:pPr>
      <w:r w:rsidRPr="00675CA4">
        <w:rPr>
          <w:rFonts w:cstheme="minorHAnsi"/>
        </w:rPr>
        <w:t>Lastly, m</w:t>
      </w:r>
      <w:r w:rsidR="00CD55F1" w:rsidRPr="00675CA4">
        <w:rPr>
          <w:rFonts w:cstheme="minorHAnsi"/>
        </w:rPr>
        <w:t xml:space="preserve">ay </w:t>
      </w:r>
      <w:r w:rsidR="009E2045" w:rsidRPr="00675CA4">
        <w:rPr>
          <w:rFonts w:cstheme="minorHAnsi"/>
        </w:rPr>
        <w:t xml:space="preserve">I </w:t>
      </w:r>
      <w:r w:rsidR="00CD55F1" w:rsidRPr="00675CA4">
        <w:rPr>
          <w:rFonts w:cstheme="minorHAnsi"/>
        </w:rPr>
        <w:t>suggest that CQC rethinks its approach to critics and refrains from unpleasantness.</w:t>
      </w:r>
      <w:r w:rsidR="00467825" w:rsidRPr="00675CA4">
        <w:rPr>
          <w:rFonts w:cstheme="minorHAnsi"/>
        </w:rPr>
        <w:t xml:space="preserve"> </w:t>
      </w:r>
      <w:r w:rsidR="00032C71" w:rsidRPr="00675CA4">
        <w:rPr>
          <w:rFonts w:cstheme="minorHAnsi"/>
        </w:rPr>
        <w:t>There is a current whistleblowing ET claim against the CQC itself as an employer, and shutting down valid concerns will not result in</w:t>
      </w:r>
      <w:r w:rsidR="00CC75FC" w:rsidRPr="00675CA4">
        <w:rPr>
          <w:rFonts w:cstheme="minorHAnsi"/>
        </w:rPr>
        <w:t xml:space="preserve"> learning or</w:t>
      </w:r>
      <w:r w:rsidR="00032C71" w:rsidRPr="00675CA4">
        <w:rPr>
          <w:rFonts w:cstheme="minorHAnsi"/>
        </w:rPr>
        <w:t xml:space="preserve"> improvement.</w:t>
      </w:r>
    </w:p>
    <w:p w14:paraId="27C81821" w14:textId="42528447" w:rsidR="00317CCD" w:rsidRPr="00675CA4" w:rsidRDefault="00317CCD">
      <w:pPr>
        <w:rPr>
          <w:rFonts w:cstheme="minorHAnsi"/>
        </w:rPr>
      </w:pPr>
    </w:p>
    <w:p w14:paraId="72A96CE9" w14:textId="55877139" w:rsidR="00317CCD" w:rsidRPr="00675CA4" w:rsidRDefault="00317CCD">
      <w:pPr>
        <w:rPr>
          <w:rFonts w:cstheme="minorHAnsi"/>
        </w:rPr>
      </w:pPr>
      <w:r w:rsidRPr="00675CA4">
        <w:rPr>
          <w:rFonts w:cstheme="minorHAnsi"/>
        </w:rPr>
        <w:t xml:space="preserve">My original request to CQC of 8 October 2020 and all of Mary </w:t>
      </w:r>
      <w:proofErr w:type="spellStart"/>
      <w:r w:rsidRPr="00675CA4">
        <w:rPr>
          <w:rFonts w:cstheme="minorHAnsi"/>
        </w:rPr>
        <w:t>Cridge’s</w:t>
      </w:r>
      <w:proofErr w:type="spellEnd"/>
      <w:r w:rsidRPr="00675CA4">
        <w:rPr>
          <w:rFonts w:cstheme="minorHAnsi"/>
        </w:rPr>
        <w:t xml:space="preserve"> responses to date are attached.</w:t>
      </w:r>
    </w:p>
    <w:p w14:paraId="7F3A2A4C" w14:textId="75759433" w:rsidR="005F3DC0" w:rsidRPr="00675CA4" w:rsidRDefault="005F3DC0">
      <w:pPr>
        <w:rPr>
          <w:rFonts w:cstheme="minorHAnsi"/>
        </w:rPr>
      </w:pPr>
    </w:p>
    <w:p w14:paraId="3AC36CA0" w14:textId="5D75C466" w:rsidR="005F3DC0" w:rsidRPr="00675CA4" w:rsidRDefault="005F3DC0">
      <w:pPr>
        <w:rPr>
          <w:rFonts w:cstheme="minorHAnsi"/>
        </w:rPr>
      </w:pPr>
      <w:r w:rsidRPr="00675CA4">
        <w:rPr>
          <w:rFonts w:cstheme="minorHAnsi"/>
        </w:rPr>
        <w:t>Yours sincerely,</w:t>
      </w:r>
    </w:p>
    <w:p w14:paraId="09FC59F8" w14:textId="31143B90" w:rsidR="005F3DC0" w:rsidRPr="00675CA4" w:rsidRDefault="005F3DC0">
      <w:pPr>
        <w:rPr>
          <w:rFonts w:cstheme="minorHAnsi"/>
        </w:rPr>
      </w:pPr>
    </w:p>
    <w:p w14:paraId="703DCD30" w14:textId="0C3A86E5" w:rsidR="005F3DC0" w:rsidRPr="00675CA4" w:rsidRDefault="005F3DC0">
      <w:pPr>
        <w:rPr>
          <w:rFonts w:cstheme="minorHAnsi"/>
        </w:rPr>
      </w:pPr>
      <w:r w:rsidRPr="00675CA4">
        <w:rPr>
          <w:rFonts w:cstheme="minorHAnsi"/>
        </w:rPr>
        <w:t>Dr Minh Alexander</w:t>
      </w:r>
    </w:p>
    <w:p w14:paraId="3C55A3D5" w14:textId="3C7AF566" w:rsidR="00317CCD" w:rsidRPr="00675CA4" w:rsidRDefault="00317CCD">
      <w:pPr>
        <w:rPr>
          <w:rFonts w:cstheme="minorHAnsi"/>
        </w:rPr>
      </w:pPr>
    </w:p>
    <w:p w14:paraId="54252DC9" w14:textId="0377A961" w:rsidR="00317CCD" w:rsidRPr="00675CA4" w:rsidRDefault="00317CCD">
      <w:pPr>
        <w:rPr>
          <w:rFonts w:cstheme="minorHAnsi"/>
        </w:rPr>
      </w:pPr>
      <w:r w:rsidRPr="00675CA4">
        <w:rPr>
          <w:rFonts w:cstheme="minorHAnsi"/>
        </w:rPr>
        <w:t>Cc Meg Hiller Chair of Public Accounts Committee</w:t>
      </w:r>
    </w:p>
    <w:p w14:paraId="20A9B100" w14:textId="040862B2" w:rsidR="00317CCD" w:rsidRPr="00675CA4" w:rsidRDefault="00317CCD">
      <w:pPr>
        <w:rPr>
          <w:rFonts w:cstheme="minorHAnsi"/>
        </w:rPr>
      </w:pPr>
      <w:r w:rsidRPr="00675CA4">
        <w:rPr>
          <w:rFonts w:cstheme="minorHAnsi"/>
        </w:rPr>
        <w:t xml:space="preserve">     Jeremy Hunt Chair of Health and Social Care Committee</w:t>
      </w:r>
    </w:p>
    <w:p w14:paraId="50BF01A2" w14:textId="6B4A6824" w:rsidR="00317CCD" w:rsidRPr="00675CA4" w:rsidRDefault="00317CCD">
      <w:pPr>
        <w:rPr>
          <w:rFonts w:cstheme="minorHAnsi"/>
        </w:rPr>
      </w:pPr>
      <w:r w:rsidRPr="00675CA4">
        <w:rPr>
          <w:rFonts w:cstheme="minorHAnsi"/>
        </w:rPr>
        <w:t xml:space="preserve">     Harriet Harman Chair of Joint Committee on Human Rights</w:t>
      </w:r>
    </w:p>
    <w:p w14:paraId="208A12A5" w14:textId="7A10D82A" w:rsidR="009E1AB9" w:rsidRPr="00675CA4" w:rsidRDefault="009E1AB9">
      <w:pPr>
        <w:rPr>
          <w:rFonts w:cstheme="minorHAnsi"/>
        </w:rPr>
      </w:pPr>
      <w:r w:rsidRPr="00675CA4">
        <w:rPr>
          <w:rFonts w:cstheme="minorHAnsi"/>
        </w:rPr>
        <w:t xml:space="preserve">     Barbara Keeley MP</w:t>
      </w:r>
    </w:p>
    <w:p w14:paraId="64ECAE64" w14:textId="69F637E5" w:rsidR="00574772" w:rsidRPr="00675CA4" w:rsidRDefault="00574772">
      <w:pPr>
        <w:rPr>
          <w:rFonts w:cstheme="minorHAnsi"/>
        </w:rPr>
      </w:pPr>
      <w:r w:rsidRPr="00675CA4">
        <w:rPr>
          <w:rFonts w:cstheme="minorHAnsi"/>
        </w:rPr>
        <w:t xml:space="preserve">     Ted Baker CQC Chief Inspector of Hospitals </w:t>
      </w:r>
    </w:p>
    <w:p w14:paraId="25CB3338" w14:textId="1B15A9A2" w:rsidR="00574772" w:rsidRPr="00675CA4" w:rsidRDefault="00574772">
      <w:pPr>
        <w:rPr>
          <w:rFonts w:cstheme="minorHAnsi"/>
        </w:rPr>
      </w:pPr>
      <w:r w:rsidRPr="00675CA4">
        <w:rPr>
          <w:rFonts w:cstheme="minorHAnsi"/>
        </w:rPr>
        <w:t xml:space="preserve">     Ursula Gallagher Deputy Chief Inspector of Primary Care and CQC whistleblowing lead</w:t>
      </w:r>
    </w:p>
    <w:p w14:paraId="29195DD5" w14:textId="1500BC59" w:rsidR="00574772" w:rsidRPr="00675CA4" w:rsidRDefault="00574772">
      <w:pPr>
        <w:rPr>
          <w:rFonts w:cstheme="minorHAnsi"/>
        </w:rPr>
      </w:pPr>
      <w:r w:rsidRPr="00675CA4">
        <w:rPr>
          <w:rFonts w:cstheme="minorHAnsi"/>
        </w:rPr>
        <w:t xml:space="preserve">     Kate </w:t>
      </w:r>
      <w:proofErr w:type="spellStart"/>
      <w:r w:rsidRPr="00675CA4">
        <w:rPr>
          <w:rFonts w:cstheme="minorHAnsi"/>
        </w:rPr>
        <w:t>Terroni</w:t>
      </w:r>
      <w:proofErr w:type="spellEnd"/>
      <w:r w:rsidRPr="00675CA4">
        <w:rPr>
          <w:rFonts w:cstheme="minorHAnsi"/>
        </w:rPr>
        <w:t xml:space="preserve"> CQC Chief Inspector of Adult Social Care</w:t>
      </w:r>
    </w:p>
    <w:p w14:paraId="58465F19" w14:textId="1EBB27D6" w:rsidR="00773EE1" w:rsidRPr="00675CA4" w:rsidRDefault="00773EE1">
      <w:pPr>
        <w:rPr>
          <w:rFonts w:cstheme="minorHAnsi"/>
        </w:rPr>
      </w:pPr>
    </w:p>
    <w:p w14:paraId="13F5F304" w14:textId="77777777" w:rsidR="00773EE1" w:rsidRPr="00675CA4" w:rsidRDefault="00773EE1">
      <w:pPr>
        <w:rPr>
          <w:rFonts w:cstheme="minorHAnsi"/>
        </w:rPr>
      </w:pPr>
    </w:p>
    <w:p w14:paraId="79DAB492" w14:textId="01EB62C0" w:rsidR="00773EE1" w:rsidRPr="00675CA4" w:rsidRDefault="00773EE1">
      <w:pPr>
        <w:rPr>
          <w:rFonts w:cstheme="minorHAnsi"/>
        </w:rPr>
      </w:pPr>
      <w:r w:rsidRPr="00675CA4">
        <w:rPr>
          <w:rFonts w:cstheme="minorHAnsi"/>
        </w:rPr>
        <w:t>APPENDIX</w:t>
      </w:r>
    </w:p>
    <w:p w14:paraId="1594D853" w14:textId="77777777" w:rsidR="00773EE1" w:rsidRPr="00675CA4" w:rsidRDefault="00773EE1">
      <w:pPr>
        <w:rPr>
          <w:rFonts w:cstheme="minorHAnsi"/>
        </w:rPr>
      </w:pPr>
    </w:p>
    <w:p w14:paraId="0CF409D9" w14:textId="564E5161" w:rsidR="00773EE1" w:rsidRPr="00675CA4" w:rsidRDefault="00773EE1">
      <w:pPr>
        <w:rPr>
          <w:rFonts w:cstheme="minorHAnsi"/>
          <w:b/>
          <w:bCs/>
        </w:rPr>
      </w:pPr>
      <w:r w:rsidRPr="00675CA4">
        <w:rPr>
          <w:rFonts w:cstheme="minorHAnsi"/>
          <w:b/>
          <w:bCs/>
        </w:rPr>
        <w:t>Past prosecution of Pearl Jackson for care home neglect and ill treatment</w:t>
      </w:r>
    </w:p>
    <w:p w14:paraId="6EFCAB10" w14:textId="6E3B72BB" w:rsidR="00773EE1" w:rsidRPr="00675CA4" w:rsidRDefault="00773EE1">
      <w:pPr>
        <w:rPr>
          <w:rFonts w:cstheme="minorHAnsi"/>
        </w:rPr>
      </w:pPr>
    </w:p>
    <w:p w14:paraId="72B3481E" w14:textId="59995E46" w:rsidR="00773EE1" w:rsidRPr="00675CA4" w:rsidRDefault="00773EE1">
      <w:pPr>
        <w:rPr>
          <w:rFonts w:cstheme="minorHAnsi"/>
        </w:rPr>
      </w:pPr>
      <w:r w:rsidRPr="00675CA4">
        <w:rPr>
          <w:rFonts w:cstheme="minorHAnsi"/>
        </w:rPr>
        <w:t xml:space="preserve">A Pearl Lorraine Jackson is listed by Companies house as a director of Charlton Court Care Home Ltd. </w:t>
      </w:r>
    </w:p>
    <w:p w14:paraId="6BC292FF" w14:textId="228E2C3C" w:rsidR="00795BBB" w:rsidRPr="00675CA4" w:rsidRDefault="00795BBB">
      <w:pPr>
        <w:rPr>
          <w:rFonts w:cstheme="minorHAnsi"/>
        </w:rPr>
      </w:pPr>
    </w:p>
    <w:p w14:paraId="4343CD58" w14:textId="1FD7500A" w:rsidR="00795BBB" w:rsidRPr="00675CA4" w:rsidRDefault="00795BBB">
      <w:pPr>
        <w:rPr>
          <w:rFonts w:cstheme="minorHAnsi"/>
        </w:rPr>
      </w:pPr>
      <w:r w:rsidRPr="00675CA4">
        <w:rPr>
          <w:rFonts w:cstheme="minorHAnsi"/>
        </w:rPr>
        <w:t>https://find-and-update.company-information.service.gov.uk/officers/isw90VIc2ibr152OPSdJ7sy7yl8/appointments</w:t>
      </w:r>
    </w:p>
    <w:p w14:paraId="29F27C0F" w14:textId="77777777" w:rsidR="00773EE1" w:rsidRPr="00675CA4" w:rsidRDefault="00773EE1">
      <w:pPr>
        <w:rPr>
          <w:rFonts w:cstheme="minorHAnsi"/>
        </w:rPr>
      </w:pPr>
    </w:p>
    <w:p w14:paraId="198838A8" w14:textId="613B2602" w:rsidR="00773EE1" w:rsidRPr="00675CA4" w:rsidRDefault="00773EE1" w:rsidP="00773EE1">
      <w:pPr>
        <w:rPr>
          <w:rFonts w:cstheme="minorHAnsi"/>
        </w:rPr>
      </w:pPr>
      <w:r w:rsidRPr="00675CA4">
        <w:rPr>
          <w:rFonts w:cstheme="minorHAnsi"/>
        </w:rPr>
        <w:t xml:space="preserve">According to Companies House she was </w:t>
      </w:r>
      <w:r w:rsidR="00230E79" w:rsidRPr="00675CA4">
        <w:rPr>
          <w:rFonts w:cstheme="minorHAnsi"/>
        </w:rPr>
        <w:t xml:space="preserve">also </w:t>
      </w:r>
      <w:r w:rsidRPr="00675CA4">
        <w:rPr>
          <w:rFonts w:cstheme="minorHAnsi"/>
        </w:rPr>
        <w:t xml:space="preserve">previously a director of </w:t>
      </w:r>
      <w:proofErr w:type="spellStart"/>
      <w:r w:rsidRPr="00675CA4">
        <w:rPr>
          <w:rFonts w:cstheme="minorHAnsi"/>
        </w:rPr>
        <w:t>Newsham</w:t>
      </w:r>
      <w:proofErr w:type="spellEnd"/>
      <w:r w:rsidRPr="00675CA4">
        <w:rPr>
          <w:rFonts w:cstheme="minorHAnsi"/>
        </w:rPr>
        <w:t xml:space="preserve"> House Ltd, company address 262 Stroud Road Tuffley, Gloucester.</w:t>
      </w:r>
    </w:p>
    <w:p w14:paraId="5F7EEE02" w14:textId="237D9BBE" w:rsidR="00773EE1" w:rsidRPr="00675CA4" w:rsidRDefault="00773EE1" w:rsidP="00773EE1">
      <w:pPr>
        <w:rPr>
          <w:rFonts w:cstheme="minorHAnsi"/>
        </w:rPr>
      </w:pPr>
    </w:p>
    <w:p w14:paraId="24CC99C6" w14:textId="3096C250" w:rsidR="00773EE1" w:rsidRPr="00675CA4" w:rsidRDefault="00773EE1" w:rsidP="00773EE1">
      <w:pPr>
        <w:rPr>
          <w:rFonts w:cstheme="minorHAnsi"/>
        </w:rPr>
      </w:pPr>
      <w:r w:rsidRPr="00675CA4">
        <w:rPr>
          <w:rFonts w:cstheme="minorHAnsi"/>
        </w:rPr>
        <w:t xml:space="preserve">There are several media reports that directors of the company running </w:t>
      </w:r>
      <w:proofErr w:type="spellStart"/>
      <w:r w:rsidRPr="00675CA4">
        <w:rPr>
          <w:rFonts w:cstheme="minorHAnsi"/>
        </w:rPr>
        <w:t>Newsham</w:t>
      </w:r>
      <w:proofErr w:type="spellEnd"/>
      <w:r w:rsidRPr="00675CA4">
        <w:rPr>
          <w:rFonts w:cstheme="minorHAnsi"/>
        </w:rPr>
        <w:t xml:space="preserve"> House</w:t>
      </w:r>
      <w:r w:rsidR="00795BBB" w:rsidRPr="00675CA4">
        <w:rPr>
          <w:rFonts w:cstheme="minorHAnsi"/>
        </w:rPr>
        <w:t xml:space="preserve"> care home, Stroud Rd Gloucester,</w:t>
      </w:r>
      <w:r w:rsidRPr="00675CA4">
        <w:rPr>
          <w:rFonts w:cstheme="minorHAnsi"/>
        </w:rPr>
        <w:t xml:space="preserve"> were prosecuted in 2008 for neglect and ill treatment. This included charges against </w:t>
      </w:r>
      <w:r w:rsidR="00795BBB" w:rsidRPr="00675CA4">
        <w:rPr>
          <w:rFonts w:cstheme="minorHAnsi"/>
        </w:rPr>
        <w:t xml:space="preserve">a </w:t>
      </w:r>
      <w:r w:rsidRPr="00675CA4">
        <w:rPr>
          <w:rFonts w:cstheme="minorHAnsi"/>
        </w:rPr>
        <w:t>Pearl Jackson.</w:t>
      </w:r>
    </w:p>
    <w:p w14:paraId="3C571B00" w14:textId="74B3B0C7" w:rsidR="00773EE1" w:rsidRPr="00675CA4" w:rsidRDefault="00773EE1" w:rsidP="00773EE1">
      <w:pPr>
        <w:rPr>
          <w:rFonts w:cstheme="minorHAnsi"/>
        </w:rPr>
      </w:pPr>
    </w:p>
    <w:p w14:paraId="6F1BB117" w14:textId="22A949EF" w:rsidR="00773EE1" w:rsidRPr="00675CA4" w:rsidRDefault="00773EE1" w:rsidP="00773EE1">
      <w:pPr>
        <w:pStyle w:val="NormalWeb"/>
        <w:shd w:val="clear" w:color="auto" w:fill="FFFFFF"/>
        <w:spacing w:line="375" w:lineRule="atLeast"/>
        <w:textAlignment w:val="baseline"/>
        <w:rPr>
          <w:rFonts w:asciiTheme="minorHAnsi" w:hAnsiTheme="minorHAnsi" w:cstheme="minorHAnsi"/>
          <w:i/>
          <w:iCs/>
          <w:color w:val="212529"/>
        </w:rPr>
      </w:pPr>
      <w:r w:rsidRPr="00675CA4">
        <w:rPr>
          <w:rFonts w:asciiTheme="minorHAnsi" w:hAnsiTheme="minorHAnsi" w:cstheme="minorHAnsi"/>
          <w:color w:val="212529"/>
        </w:rPr>
        <w:lastRenderedPageBreak/>
        <w:t>"</w:t>
      </w:r>
      <w:r w:rsidRPr="00675CA4">
        <w:rPr>
          <w:rFonts w:asciiTheme="minorHAnsi" w:hAnsiTheme="minorHAnsi" w:cstheme="minorHAnsi"/>
          <w:i/>
          <w:iCs/>
          <w:color w:val="212529"/>
        </w:rPr>
        <w:t>What the Crown say was found was a lack of information regarding care plans and in many cases the non-</w:t>
      </w:r>
      <w:proofErr w:type="spellStart"/>
      <w:r w:rsidRPr="00675CA4">
        <w:rPr>
          <w:rFonts w:asciiTheme="minorHAnsi" w:hAnsiTheme="minorHAnsi" w:cstheme="minorHAnsi"/>
          <w:i/>
          <w:iCs/>
          <w:color w:val="212529"/>
        </w:rPr>
        <w:t>existance</w:t>
      </w:r>
      <w:proofErr w:type="spellEnd"/>
      <w:r w:rsidRPr="00675CA4">
        <w:rPr>
          <w:rFonts w:asciiTheme="minorHAnsi" w:hAnsiTheme="minorHAnsi" w:cstheme="minorHAnsi"/>
          <w:i/>
          <w:iCs/>
          <w:color w:val="212529"/>
        </w:rPr>
        <w:t xml:space="preserve"> of care plans.</w:t>
      </w:r>
    </w:p>
    <w:p w14:paraId="53862B9E" w14:textId="77777777" w:rsidR="00795BBB" w:rsidRPr="00675CA4" w:rsidRDefault="00795BBB" w:rsidP="00773EE1">
      <w:pPr>
        <w:pStyle w:val="NormalWeb"/>
        <w:shd w:val="clear" w:color="auto" w:fill="FFFFFF"/>
        <w:spacing w:line="375" w:lineRule="atLeast"/>
        <w:textAlignment w:val="baseline"/>
        <w:rPr>
          <w:rFonts w:asciiTheme="minorHAnsi" w:hAnsiTheme="minorHAnsi" w:cstheme="minorHAnsi"/>
          <w:i/>
          <w:iCs/>
          <w:color w:val="212529"/>
        </w:rPr>
      </w:pPr>
    </w:p>
    <w:p w14:paraId="1465B54C" w14:textId="77777777" w:rsidR="00773EE1" w:rsidRPr="00675CA4" w:rsidRDefault="00773EE1" w:rsidP="00773EE1">
      <w:pPr>
        <w:pStyle w:val="NormalWeb"/>
        <w:shd w:val="clear" w:color="auto" w:fill="FFFFFF"/>
        <w:spacing w:line="375" w:lineRule="atLeast"/>
        <w:textAlignment w:val="baseline"/>
        <w:rPr>
          <w:rFonts w:asciiTheme="minorHAnsi" w:hAnsiTheme="minorHAnsi" w:cstheme="minorHAnsi"/>
          <w:i/>
          <w:iCs/>
          <w:color w:val="212529"/>
        </w:rPr>
      </w:pPr>
      <w:r w:rsidRPr="00675CA4">
        <w:rPr>
          <w:rFonts w:asciiTheme="minorHAnsi" w:hAnsiTheme="minorHAnsi" w:cstheme="minorHAnsi"/>
          <w:i/>
          <w:iCs/>
          <w:color w:val="212529"/>
        </w:rPr>
        <w:t>"Photographs revealed the disgusting state of toilets in residents' rooms. They were old, damaged and there was penetrative moisture. There was a general hygiene risk.</w:t>
      </w:r>
    </w:p>
    <w:p w14:paraId="1CE8D47E" w14:textId="5D442569" w:rsidR="00773EE1" w:rsidRPr="00675CA4" w:rsidRDefault="00773EE1" w:rsidP="00773EE1">
      <w:pPr>
        <w:pStyle w:val="NormalWeb"/>
        <w:shd w:val="clear" w:color="auto" w:fill="FFFFFF"/>
        <w:spacing w:line="375" w:lineRule="atLeast"/>
        <w:textAlignment w:val="baseline"/>
        <w:rPr>
          <w:rFonts w:asciiTheme="minorHAnsi" w:hAnsiTheme="minorHAnsi" w:cstheme="minorHAnsi"/>
          <w:i/>
          <w:iCs/>
          <w:color w:val="212529"/>
        </w:rPr>
      </w:pPr>
      <w:r w:rsidRPr="00675CA4">
        <w:rPr>
          <w:rFonts w:asciiTheme="minorHAnsi" w:hAnsiTheme="minorHAnsi" w:cstheme="minorHAnsi"/>
          <w:i/>
          <w:iCs/>
          <w:color w:val="212529"/>
        </w:rPr>
        <w:t>"In one case faeces with mould growing on it was found.</w:t>
      </w:r>
    </w:p>
    <w:p w14:paraId="1A5C2542" w14:textId="77777777" w:rsidR="00795BBB" w:rsidRPr="00675CA4" w:rsidRDefault="00795BBB" w:rsidP="00773EE1">
      <w:pPr>
        <w:pStyle w:val="NormalWeb"/>
        <w:shd w:val="clear" w:color="auto" w:fill="FFFFFF"/>
        <w:spacing w:line="375" w:lineRule="atLeast"/>
        <w:textAlignment w:val="baseline"/>
        <w:rPr>
          <w:rFonts w:asciiTheme="minorHAnsi" w:hAnsiTheme="minorHAnsi" w:cstheme="minorHAnsi"/>
          <w:i/>
          <w:iCs/>
          <w:color w:val="212529"/>
        </w:rPr>
      </w:pPr>
    </w:p>
    <w:p w14:paraId="2B2C9BE0" w14:textId="77777777" w:rsidR="00773EE1" w:rsidRPr="00675CA4" w:rsidRDefault="00773EE1" w:rsidP="00773EE1">
      <w:pPr>
        <w:pStyle w:val="NormalWeb"/>
        <w:shd w:val="clear" w:color="auto" w:fill="FFFFFF"/>
        <w:spacing w:line="375" w:lineRule="atLeast"/>
        <w:textAlignment w:val="baseline"/>
        <w:rPr>
          <w:rFonts w:asciiTheme="minorHAnsi" w:hAnsiTheme="minorHAnsi" w:cstheme="minorHAnsi"/>
          <w:i/>
          <w:iCs/>
          <w:color w:val="212529"/>
        </w:rPr>
      </w:pPr>
      <w:r w:rsidRPr="00675CA4">
        <w:rPr>
          <w:rFonts w:asciiTheme="minorHAnsi" w:hAnsiTheme="minorHAnsi" w:cstheme="minorHAnsi"/>
          <w:i/>
          <w:iCs/>
          <w:color w:val="212529"/>
        </w:rPr>
        <w:t>"There was no plan to address the patients' social needs, nor was there any stimulation or diversion therapy. There was no one-on-one activity.</w:t>
      </w:r>
    </w:p>
    <w:p w14:paraId="69649965" w14:textId="5C0E0EF8" w:rsidR="00773EE1" w:rsidRPr="00675CA4" w:rsidRDefault="00773EE1" w:rsidP="00773EE1">
      <w:pPr>
        <w:pStyle w:val="NormalWeb"/>
        <w:shd w:val="clear" w:color="auto" w:fill="FFFFFF"/>
        <w:spacing w:line="375" w:lineRule="atLeast"/>
        <w:textAlignment w:val="baseline"/>
        <w:rPr>
          <w:rFonts w:asciiTheme="minorHAnsi" w:hAnsiTheme="minorHAnsi" w:cstheme="minorHAnsi"/>
          <w:i/>
          <w:iCs/>
          <w:color w:val="212529"/>
        </w:rPr>
      </w:pPr>
      <w:r w:rsidRPr="00675CA4">
        <w:rPr>
          <w:rFonts w:asciiTheme="minorHAnsi" w:hAnsiTheme="minorHAnsi" w:cstheme="minorHAnsi"/>
          <w:i/>
          <w:iCs/>
          <w:color w:val="212529"/>
        </w:rPr>
        <w:t>"Thought was given to closing the home, but the service provider ADL Ltd gave assurances that the problem was being managed.</w:t>
      </w:r>
    </w:p>
    <w:p w14:paraId="22613090" w14:textId="77777777" w:rsidR="00795BBB" w:rsidRPr="00675CA4" w:rsidRDefault="00795BBB" w:rsidP="00773EE1">
      <w:pPr>
        <w:pStyle w:val="NormalWeb"/>
        <w:shd w:val="clear" w:color="auto" w:fill="FFFFFF"/>
        <w:spacing w:line="375" w:lineRule="atLeast"/>
        <w:textAlignment w:val="baseline"/>
        <w:rPr>
          <w:rFonts w:asciiTheme="minorHAnsi" w:hAnsiTheme="minorHAnsi" w:cstheme="minorHAnsi"/>
          <w:i/>
          <w:iCs/>
          <w:color w:val="212529"/>
        </w:rPr>
      </w:pPr>
    </w:p>
    <w:p w14:paraId="535D9A4C" w14:textId="77777777" w:rsidR="00773EE1" w:rsidRPr="00675CA4" w:rsidRDefault="00773EE1" w:rsidP="00773EE1">
      <w:pPr>
        <w:pStyle w:val="NormalWeb"/>
        <w:shd w:val="clear" w:color="auto" w:fill="FFFFFF"/>
        <w:spacing w:line="375" w:lineRule="atLeast"/>
        <w:textAlignment w:val="baseline"/>
        <w:rPr>
          <w:rFonts w:asciiTheme="minorHAnsi" w:hAnsiTheme="minorHAnsi" w:cstheme="minorHAnsi"/>
          <w:i/>
          <w:iCs/>
          <w:color w:val="212529"/>
        </w:rPr>
      </w:pPr>
      <w:r w:rsidRPr="00675CA4">
        <w:rPr>
          <w:rFonts w:asciiTheme="minorHAnsi" w:hAnsiTheme="minorHAnsi" w:cstheme="minorHAnsi"/>
          <w:i/>
          <w:iCs/>
          <w:color w:val="212529"/>
        </w:rPr>
        <w:t xml:space="preserve">"William Davies is the Managing Director. Pearl Jackson is the Operations Director. Derek </w:t>
      </w:r>
      <w:proofErr w:type="spellStart"/>
      <w:r w:rsidRPr="00675CA4">
        <w:rPr>
          <w:rFonts w:asciiTheme="minorHAnsi" w:hAnsiTheme="minorHAnsi" w:cstheme="minorHAnsi"/>
          <w:i/>
          <w:iCs/>
          <w:color w:val="212529"/>
        </w:rPr>
        <w:t>Youds</w:t>
      </w:r>
      <w:proofErr w:type="spellEnd"/>
      <w:r w:rsidRPr="00675CA4">
        <w:rPr>
          <w:rFonts w:asciiTheme="minorHAnsi" w:hAnsiTheme="minorHAnsi" w:cstheme="minorHAnsi"/>
          <w:i/>
          <w:iCs/>
          <w:color w:val="212529"/>
        </w:rPr>
        <w:t xml:space="preserve"> the manager, and Heather Bolton a deputy manager.”</w:t>
      </w:r>
    </w:p>
    <w:p w14:paraId="3B78B4E4" w14:textId="77777777" w:rsidR="00FC780F" w:rsidRPr="00675CA4" w:rsidRDefault="00FC780F" w:rsidP="00773EE1">
      <w:pPr>
        <w:pStyle w:val="NormalWeb"/>
        <w:shd w:val="clear" w:color="auto" w:fill="FFFFFF"/>
        <w:spacing w:line="375" w:lineRule="atLeast"/>
        <w:textAlignment w:val="baseline"/>
        <w:rPr>
          <w:rFonts w:asciiTheme="minorHAnsi" w:hAnsiTheme="minorHAnsi" w:cstheme="minorHAnsi"/>
          <w:color w:val="212529"/>
        </w:rPr>
      </w:pPr>
    </w:p>
    <w:p w14:paraId="48F530F2" w14:textId="0590D072" w:rsidR="00773EE1" w:rsidRPr="00675CA4" w:rsidRDefault="00773EE1" w:rsidP="00773EE1">
      <w:pPr>
        <w:pStyle w:val="NormalWeb"/>
        <w:shd w:val="clear" w:color="auto" w:fill="FFFFFF"/>
        <w:spacing w:line="375" w:lineRule="atLeast"/>
        <w:textAlignment w:val="baseline"/>
        <w:rPr>
          <w:rFonts w:asciiTheme="minorHAnsi" w:hAnsiTheme="minorHAnsi" w:cstheme="minorHAnsi"/>
          <w:color w:val="212529"/>
        </w:rPr>
      </w:pPr>
      <w:r w:rsidRPr="00675CA4">
        <w:rPr>
          <w:rFonts w:asciiTheme="minorHAnsi" w:hAnsiTheme="minorHAnsi" w:cstheme="minorHAnsi"/>
          <w:color w:val="212529"/>
        </w:rPr>
        <w:t>It was reported that Pearl Jackson was accused of:</w:t>
      </w:r>
    </w:p>
    <w:p w14:paraId="1F994782" w14:textId="77777777" w:rsidR="00795BBB" w:rsidRPr="00675CA4" w:rsidRDefault="00795BBB" w:rsidP="00773EE1">
      <w:pPr>
        <w:pStyle w:val="NormalWeb"/>
        <w:shd w:val="clear" w:color="auto" w:fill="FFFFFF"/>
        <w:spacing w:line="375" w:lineRule="atLeast"/>
        <w:textAlignment w:val="baseline"/>
        <w:rPr>
          <w:rFonts w:asciiTheme="minorHAnsi" w:hAnsiTheme="minorHAnsi" w:cstheme="minorHAnsi"/>
          <w:color w:val="212529"/>
        </w:rPr>
      </w:pPr>
    </w:p>
    <w:p w14:paraId="5908C506" w14:textId="0DEDC050" w:rsidR="00FC780F" w:rsidRPr="00675CA4" w:rsidRDefault="00773EE1" w:rsidP="00FC780F">
      <w:pPr>
        <w:rPr>
          <w:rFonts w:eastAsia="Times New Roman" w:cstheme="minorHAnsi"/>
          <w:i/>
          <w:iCs/>
          <w:lang w:eastAsia="en-GB"/>
        </w:rPr>
      </w:pPr>
      <w:r w:rsidRPr="00675CA4">
        <w:rPr>
          <w:rFonts w:cstheme="minorHAnsi"/>
          <w:i/>
          <w:iCs/>
          <w:color w:val="212529"/>
        </w:rPr>
        <w:t>“</w:t>
      </w:r>
      <w:r w:rsidR="00FC780F" w:rsidRPr="00675CA4">
        <w:rPr>
          <w:rFonts w:eastAsia="Times New Roman" w:cstheme="minorHAnsi"/>
          <w:i/>
          <w:iCs/>
          <w:color w:val="212529"/>
          <w:shd w:val="clear" w:color="auto" w:fill="FFFFFF"/>
          <w:lang w:eastAsia="en-GB"/>
        </w:rPr>
        <w:t xml:space="preserve">Operations director Pearl Jackson, 49, of Woolley Mill Cottage, Woolley Mill Lane, </w:t>
      </w:r>
      <w:proofErr w:type="spellStart"/>
      <w:r w:rsidR="00FC780F" w:rsidRPr="00675CA4">
        <w:rPr>
          <w:rFonts w:eastAsia="Times New Roman" w:cstheme="minorHAnsi"/>
          <w:i/>
          <w:iCs/>
          <w:color w:val="212529"/>
          <w:shd w:val="clear" w:color="auto" w:fill="FFFFFF"/>
          <w:lang w:eastAsia="en-GB"/>
        </w:rPr>
        <w:t>Notton</w:t>
      </w:r>
      <w:proofErr w:type="spellEnd"/>
      <w:r w:rsidR="00FC780F" w:rsidRPr="00675CA4">
        <w:rPr>
          <w:rFonts w:eastAsia="Times New Roman" w:cstheme="minorHAnsi"/>
          <w:i/>
          <w:iCs/>
          <w:color w:val="212529"/>
          <w:shd w:val="clear" w:color="auto" w:fill="FFFFFF"/>
          <w:lang w:eastAsia="en-GB"/>
        </w:rPr>
        <w:t xml:space="preserve">, Wakefield, West </w:t>
      </w:r>
      <w:proofErr w:type="spellStart"/>
      <w:r w:rsidR="00FC780F" w:rsidRPr="00675CA4">
        <w:rPr>
          <w:rFonts w:eastAsia="Times New Roman" w:cstheme="minorHAnsi"/>
          <w:i/>
          <w:iCs/>
          <w:color w:val="212529"/>
          <w:shd w:val="clear" w:color="auto" w:fill="FFFFFF"/>
          <w:lang w:eastAsia="en-GB"/>
        </w:rPr>
        <w:t>Yorks</w:t>
      </w:r>
      <w:proofErr w:type="spellEnd"/>
      <w:r w:rsidR="00FC780F" w:rsidRPr="00675CA4">
        <w:rPr>
          <w:rFonts w:eastAsia="Times New Roman" w:cstheme="minorHAnsi"/>
          <w:i/>
          <w:iCs/>
          <w:color w:val="212529"/>
          <w:shd w:val="clear" w:color="auto" w:fill="FFFFFF"/>
          <w:lang w:eastAsia="en-GB"/>
        </w:rPr>
        <w:t xml:space="preserve">, faces eight charges of neglect and two of ill-treatment, between </w:t>
      </w:r>
      <w:proofErr w:type="gramStart"/>
      <w:r w:rsidR="00FC780F" w:rsidRPr="00675CA4">
        <w:rPr>
          <w:rFonts w:eastAsia="Times New Roman" w:cstheme="minorHAnsi"/>
          <w:i/>
          <w:iCs/>
          <w:color w:val="212529"/>
          <w:shd w:val="clear" w:color="auto" w:fill="FFFFFF"/>
          <w:lang w:eastAsia="en-GB"/>
        </w:rPr>
        <w:t>May</w:t>
      </w:r>
      <w:proofErr w:type="gramEnd"/>
      <w:r w:rsidR="00FC780F" w:rsidRPr="00675CA4">
        <w:rPr>
          <w:rFonts w:eastAsia="Times New Roman" w:cstheme="minorHAnsi"/>
          <w:i/>
          <w:iCs/>
          <w:color w:val="212529"/>
          <w:shd w:val="clear" w:color="auto" w:fill="FFFFFF"/>
          <w:lang w:eastAsia="en-GB"/>
        </w:rPr>
        <w:t xml:space="preserve"> 2 2004 and July 26 2004.”</w:t>
      </w:r>
    </w:p>
    <w:p w14:paraId="44364DFD" w14:textId="725AAF2F" w:rsidR="00FC780F" w:rsidRPr="00675CA4" w:rsidRDefault="00FC780F" w:rsidP="00773EE1">
      <w:pPr>
        <w:rPr>
          <w:rFonts w:eastAsia="Times New Roman" w:cstheme="minorHAnsi"/>
          <w:i/>
          <w:iCs/>
          <w:color w:val="212529"/>
          <w:shd w:val="clear" w:color="auto" w:fill="FFFFFF"/>
          <w:lang w:eastAsia="en-GB"/>
        </w:rPr>
      </w:pPr>
    </w:p>
    <w:p w14:paraId="2C91C412" w14:textId="507B86D0" w:rsidR="00773EE1" w:rsidRPr="00675CA4" w:rsidRDefault="007054B3" w:rsidP="00773EE1">
      <w:pPr>
        <w:rPr>
          <w:rFonts w:eastAsia="Times New Roman" w:cstheme="minorHAnsi"/>
          <w:i/>
          <w:iCs/>
          <w:color w:val="212529"/>
          <w:shd w:val="clear" w:color="auto" w:fill="FFFFFF"/>
          <w:lang w:eastAsia="en-GB"/>
        </w:rPr>
      </w:pPr>
      <w:hyperlink r:id="rId9" w:history="1">
        <w:r w:rsidR="00FC780F" w:rsidRPr="00675CA4">
          <w:rPr>
            <w:rStyle w:val="Hyperlink"/>
            <w:rFonts w:eastAsia="Times New Roman" w:cstheme="minorHAnsi"/>
            <w:i/>
            <w:iCs/>
            <w:shd w:val="clear" w:color="auto" w:fill="FFFFFF"/>
            <w:lang w:eastAsia="en-GB"/>
          </w:rPr>
          <w:t>https://www.gazetteandherald.co.uk/news/1712673.care-home-director-on-neglect-charge/</w:t>
        </w:r>
      </w:hyperlink>
    </w:p>
    <w:p w14:paraId="28319F8C" w14:textId="12C27F0D" w:rsidR="00773EE1" w:rsidRPr="00675CA4" w:rsidRDefault="00773EE1" w:rsidP="00773EE1">
      <w:pPr>
        <w:rPr>
          <w:rFonts w:cstheme="minorHAnsi"/>
        </w:rPr>
      </w:pPr>
    </w:p>
    <w:p w14:paraId="4A90CA3F" w14:textId="6618FD4D" w:rsidR="00773EE1" w:rsidRPr="00675CA4" w:rsidRDefault="00773EE1" w:rsidP="00773EE1">
      <w:pPr>
        <w:rPr>
          <w:rFonts w:cstheme="minorHAnsi"/>
        </w:rPr>
      </w:pPr>
      <w:r w:rsidRPr="00675CA4">
        <w:rPr>
          <w:rFonts w:cstheme="minorHAnsi"/>
        </w:rPr>
        <w:t>Police records note that five deaths of concern were jointly investigated by the police and CQC’s predecessor body, the Commission for Social Care and Inspection.</w:t>
      </w:r>
    </w:p>
    <w:p w14:paraId="67BA5F9E" w14:textId="73F318C5" w:rsidR="00773EE1" w:rsidRPr="00675CA4" w:rsidRDefault="00773EE1" w:rsidP="00773EE1">
      <w:pPr>
        <w:rPr>
          <w:rFonts w:cstheme="minorHAnsi"/>
        </w:rPr>
      </w:pPr>
    </w:p>
    <w:p w14:paraId="00D5EF55" w14:textId="2DEFC250" w:rsidR="00773EE1" w:rsidRPr="00675CA4" w:rsidRDefault="00773EE1" w:rsidP="00773EE1">
      <w:pPr>
        <w:rPr>
          <w:rFonts w:eastAsia="Times New Roman" w:cstheme="minorHAnsi"/>
          <w:i/>
          <w:iCs/>
          <w:color w:val="4D4D4D"/>
          <w:shd w:val="clear" w:color="auto" w:fill="FFFFFF"/>
          <w:lang w:eastAsia="en-GB"/>
        </w:rPr>
      </w:pPr>
      <w:r w:rsidRPr="00675CA4">
        <w:rPr>
          <w:rFonts w:eastAsia="Times New Roman" w:cstheme="minorHAnsi"/>
          <w:i/>
          <w:iCs/>
          <w:color w:val="4D4D4D"/>
          <w:shd w:val="clear" w:color="auto" w:fill="FFFFFF"/>
          <w:lang w:eastAsia="en-GB"/>
        </w:rPr>
        <w:t>“</w:t>
      </w:r>
      <w:r w:rsidRPr="00675CA4">
        <w:rPr>
          <w:rFonts w:eastAsia="Times New Roman" w:cstheme="minorHAnsi"/>
          <w:b/>
          <w:bCs/>
          <w:i/>
          <w:iCs/>
          <w:color w:val="4D4D4D"/>
          <w:shd w:val="clear" w:color="auto" w:fill="FFFFFF"/>
          <w:lang w:eastAsia="en-GB"/>
        </w:rPr>
        <w:t>Op Star</w:t>
      </w:r>
    </w:p>
    <w:p w14:paraId="2A4B362B" w14:textId="77777777" w:rsidR="00773EE1" w:rsidRPr="00675CA4" w:rsidRDefault="00773EE1" w:rsidP="00773EE1">
      <w:pPr>
        <w:rPr>
          <w:rFonts w:eastAsia="Times New Roman" w:cstheme="minorHAnsi"/>
          <w:i/>
          <w:iCs/>
          <w:color w:val="4D4D4D"/>
          <w:shd w:val="clear" w:color="auto" w:fill="FFFFFF"/>
          <w:lang w:eastAsia="en-GB"/>
        </w:rPr>
      </w:pPr>
    </w:p>
    <w:p w14:paraId="2269E27F" w14:textId="77777777" w:rsidR="00773EE1" w:rsidRPr="00675CA4" w:rsidRDefault="00773EE1" w:rsidP="00773EE1">
      <w:pPr>
        <w:rPr>
          <w:rFonts w:eastAsia="Times New Roman" w:cstheme="minorHAnsi"/>
          <w:i/>
          <w:iCs/>
          <w:lang w:eastAsia="en-GB"/>
        </w:rPr>
      </w:pPr>
      <w:r w:rsidRPr="00675CA4">
        <w:rPr>
          <w:rFonts w:eastAsia="Times New Roman" w:cstheme="minorHAnsi"/>
          <w:i/>
          <w:iCs/>
          <w:lang w:eastAsia="en-GB"/>
        </w:rPr>
        <w:t xml:space="preserve">Operation Star is the investigation into the </w:t>
      </w:r>
      <w:proofErr w:type="spellStart"/>
      <w:r w:rsidRPr="00675CA4">
        <w:rPr>
          <w:rFonts w:eastAsia="Times New Roman" w:cstheme="minorHAnsi"/>
          <w:i/>
          <w:iCs/>
          <w:lang w:eastAsia="en-GB"/>
        </w:rPr>
        <w:t>Newsham</w:t>
      </w:r>
      <w:proofErr w:type="spellEnd"/>
      <w:r w:rsidRPr="00675CA4">
        <w:rPr>
          <w:rFonts w:eastAsia="Times New Roman" w:cstheme="minorHAnsi"/>
          <w:i/>
          <w:iCs/>
          <w:lang w:eastAsia="en-GB"/>
        </w:rPr>
        <w:t xml:space="preserve"> House Registered Care Home in Gloucester. </w:t>
      </w:r>
    </w:p>
    <w:p w14:paraId="5322DD11" w14:textId="77777777" w:rsidR="00773EE1" w:rsidRPr="00675CA4" w:rsidRDefault="00773EE1" w:rsidP="00773EE1">
      <w:pPr>
        <w:rPr>
          <w:rFonts w:eastAsia="Times New Roman" w:cstheme="minorHAnsi"/>
          <w:i/>
          <w:iCs/>
          <w:lang w:eastAsia="en-GB"/>
        </w:rPr>
      </w:pPr>
    </w:p>
    <w:p w14:paraId="7B87BCD6" w14:textId="77777777" w:rsidR="00773EE1" w:rsidRPr="00675CA4" w:rsidRDefault="00773EE1" w:rsidP="00773EE1">
      <w:pPr>
        <w:rPr>
          <w:rFonts w:eastAsia="Times New Roman" w:cstheme="minorHAnsi"/>
          <w:i/>
          <w:iCs/>
          <w:lang w:eastAsia="en-GB"/>
        </w:rPr>
      </w:pPr>
      <w:r w:rsidRPr="00675CA4">
        <w:rPr>
          <w:rFonts w:eastAsia="Times New Roman" w:cstheme="minorHAnsi"/>
          <w:i/>
          <w:iCs/>
          <w:lang w:eastAsia="en-GB"/>
        </w:rPr>
        <w:t xml:space="preserve">It is a joint investigation with the Commission for Social Care and Inspection (CSCI) with assistance from Gloucestershire Social Care Directorate. </w:t>
      </w:r>
    </w:p>
    <w:p w14:paraId="2164563B" w14:textId="77777777" w:rsidR="00773EE1" w:rsidRPr="00675CA4" w:rsidRDefault="00773EE1" w:rsidP="00773EE1">
      <w:pPr>
        <w:rPr>
          <w:rFonts w:eastAsia="Times New Roman" w:cstheme="minorHAnsi"/>
          <w:i/>
          <w:iCs/>
          <w:lang w:eastAsia="en-GB"/>
        </w:rPr>
      </w:pPr>
    </w:p>
    <w:p w14:paraId="214CCBE9" w14:textId="77777777" w:rsidR="00773EE1" w:rsidRPr="00675CA4" w:rsidRDefault="00773EE1" w:rsidP="00773EE1">
      <w:pPr>
        <w:rPr>
          <w:rFonts w:eastAsia="Times New Roman" w:cstheme="minorHAnsi"/>
          <w:i/>
          <w:iCs/>
          <w:lang w:eastAsia="en-GB"/>
        </w:rPr>
      </w:pPr>
      <w:r w:rsidRPr="00675CA4">
        <w:rPr>
          <w:rFonts w:eastAsia="Times New Roman" w:cstheme="minorHAnsi"/>
          <w:i/>
          <w:iCs/>
          <w:lang w:eastAsia="en-GB"/>
        </w:rPr>
        <w:t xml:space="preserve">In 2002 and 2003 CSCI received complaints by family members about the treatment of their relatives in </w:t>
      </w:r>
      <w:proofErr w:type="spellStart"/>
      <w:r w:rsidRPr="00675CA4">
        <w:rPr>
          <w:rFonts w:eastAsia="Times New Roman" w:cstheme="minorHAnsi"/>
          <w:i/>
          <w:iCs/>
          <w:lang w:eastAsia="en-GB"/>
        </w:rPr>
        <w:t>Newsham</w:t>
      </w:r>
      <w:proofErr w:type="spellEnd"/>
      <w:r w:rsidRPr="00675CA4">
        <w:rPr>
          <w:rFonts w:eastAsia="Times New Roman" w:cstheme="minorHAnsi"/>
          <w:i/>
          <w:iCs/>
          <w:lang w:eastAsia="en-GB"/>
        </w:rPr>
        <w:t xml:space="preserve"> House. In particular investigations revolved around the death of five patients. </w:t>
      </w:r>
    </w:p>
    <w:p w14:paraId="1A375F25" w14:textId="77777777" w:rsidR="00773EE1" w:rsidRPr="00675CA4" w:rsidRDefault="00773EE1" w:rsidP="00773EE1">
      <w:pPr>
        <w:rPr>
          <w:rFonts w:eastAsia="Times New Roman" w:cstheme="minorHAnsi"/>
          <w:i/>
          <w:iCs/>
          <w:lang w:eastAsia="en-GB"/>
        </w:rPr>
      </w:pPr>
    </w:p>
    <w:p w14:paraId="5949DC71" w14:textId="61FE4E5A" w:rsidR="00773EE1" w:rsidRPr="00675CA4" w:rsidRDefault="00773EE1" w:rsidP="00773EE1">
      <w:pPr>
        <w:rPr>
          <w:rFonts w:eastAsia="Times New Roman" w:cstheme="minorHAnsi"/>
          <w:i/>
          <w:iCs/>
          <w:lang w:eastAsia="en-GB"/>
        </w:rPr>
      </w:pPr>
      <w:r w:rsidRPr="00675CA4">
        <w:rPr>
          <w:rFonts w:eastAsia="Times New Roman" w:cstheme="minorHAnsi"/>
          <w:i/>
          <w:iCs/>
          <w:lang w:eastAsia="en-GB"/>
        </w:rPr>
        <w:t xml:space="preserve">Following a series of interviews with the Managing Director, Operations Director of ADL Plc, the Manager and Deputy Manager of </w:t>
      </w:r>
      <w:proofErr w:type="spellStart"/>
      <w:r w:rsidRPr="00675CA4">
        <w:rPr>
          <w:rFonts w:eastAsia="Times New Roman" w:cstheme="minorHAnsi"/>
          <w:i/>
          <w:iCs/>
          <w:lang w:eastAsia="en-GB"/>
        </w:rPr>
        <w:t>Newsham</w:t>
      </w:r>
      <w:proofErr w:type="spellEnd"/>
      <w:r w:rsidRPr="00675CA4">
        <w:rPr>
          <w:rFonts w:eastAsia="Times New Roman" w:cstheme="minorHAnsi"/>
          <w:i/>
          <w:iCs/>
          <w:lang w:eastAsia="en-GB"/>
        </w:rPr>
        <w:t xml:space="preserve"> House have been charged with a large </w:t>
      </w:r>
      <w:r w:rsidRPr="00675CA4">
        <w:rPr>
          <w:rFonts w:eastAsia="Times New Roman" w:cstheme="minorHAnsi"/>
          <w:i/>
          <w:iCs/>
          <w:lang w:eastAsia="en-GB"/>
        </w:rPr>
        <w:lastRenderedPageBreak/>
        <w:t>number of offences relating to the alleged wilful neglect of a patient receiving treatment for a mental disorder. They await trial.”</w:t>
      </w:r>
    </w:p>
    <w:p w14:paraId="7410C3FC" w14:textId="423B8CF6" w:rsidR="00FC780F" w:rsidRPr="00675CA4" w:rsidRDefault="00FC780F" w:rsidP="00773EE1">
      <w:pPr>
        <w:rPr>
          <w:rFonts w:eastAsia="Times New Roman" w:cstheme="minorHAnsi"/>
          <w:i/>
          <w:iCs/>
          <w:lang w:eastAsia="en-GB"/>
        </w:rPr>
      </w:pPr>
    </w:p>
    <w:p w14:paraId="019BA14C" w14:textId="441431E5" w:rsidR="00FC780F" w:rsidRPr="00675CA4" w:rsidRDefault="00FC780F" w:rsidP="00773EE1">
      <w:pPr>
        <w:rPr>
          <w:rFonts w:eastAsia="Times New Roman" w:cstheme="minorHAnsi"/>
          <w:lang w:eastAsia="en-GB"/>
        </w:rPr>
      </w:pPr>
      <w:r w:rsidRPr="00675CA4">
        <w:rPr>
          <w:rFonts w:eastAsia="Times New Roman" w:cstheme="minorHAnsi"/>
          <w:lang w:eastAsia="en-GB"/>
        </w:rPr>
        <w:t>The trial was discontinued because the CPS failed to disclose relevant documents.</w:t>
      </w:r>
    </w:p>
    <w:p w14:paraId="55CAF482" w14:textId="661302A8" w:rsidR="00FC780F" w:rsidRPr="00675CA4" w:rsidRDefault="00FC780F" w:rsidP="00773EE1">
      <w:pPr>
        <w:rPr>
          <w:rFonts w:eastAsia="Times New Roman" w:cstheme="minorHAnsi"/>
          <w:lang w:eastAsia="en-GB"/>
        </w:rPr>
      </w:pPr>
    </w:p>
    <w:p w14:paraId="601A640F" w14:textId="77777777" w:rsidR="00FC780F" w:rsidRPr="00675CA4" w:rsidRDefault="00FC780F" w:rsidP="00FC780F">
      <w:pPr>
        <w:pStyle w:val="NormalWeb"/>
        <w:shd w:val="clear" w:color="auto" w:fill="FFFFFF"/>
        <w:spacing w:line="375" w:lineRule="atLeast"/>
        <w:textAlignment w:val="baseline"/>
        <w:rPr>
          <w:rFonts w:asciiTheme="minorHAnsi" w:eastAsia="Times New Roman" w:hAnsiTheme="minorHAnsi" w:cstheme="minorHAnsi"/>
          <w:i/>
          <w:iCs/>
          <w:color w:val="212529"/>
          <w:lang w:eastAsia="en-GB"/>
        </w:rPr>
      </w:pPr>
      <w:r w:rsidRPr="00675CA4">
        <w:rPr>
          <w:rFonts w:asciiTheme="minorHAnsi" w:eastAsia="Times New Roman" w:hAnsiTheme="minorHAnsi" w:cstheme="minorHAnsi"/>
          <w:i/>
          <w:iCs/>
          <w:lang w:eastAsia="en-GB"/>
        </w:rPr>
        <w:t>“</w:t>
      </w:r>
      <w:r w:rsidRPr="00675CA4">
        <w:rPr>
          <w:rFonts w:asciiTheme="minorHAnsi" w:eastAsia="Times New Roman" w:hAnsiTheme="minorHAnsi" w:cstheme="minorHAnsi"/>
          <w:i/>
          <w:iCs/>
          <w:color w:val="212529"/>
          <w:lang w:eastAsia="en-GB"/>
        </w:rPr>
        <w:t xml:space="preserve">In a 42-page ruling, Judge David Ticehurst said two employees at </w:t>
      </w:r>
      <w:proofErr w:type="spellStart"/>
      <w:r w:rsidRPr="00675CA4">
        <w:rPr>
          <w:rFonts w:asciiTheme="minorHAnsi" w:eastAsia="Times New Roman" w:hAnsiTheme="minorHAnsi" w:cstheme="minorHAnsi"/>
          <w:i/>
          <w:iCs/>
          <w:color w:val="212529"/>
          <w:lang w:eastAsia="en-GB"/>
        </w:rPr>
        <w:t>Newsham</w:t>
      </w:r>
      <w:proofErr w:type="spellEnd"/>
      <w:r w:rsidRPr="00675CA4">
        <w:rPr>
          <w:rFonts w:asciiTheme="minorHAnsi" w:eastAsia="Times New Roman" w:hAnsiTheme="minorHAnsi" w:cstheme="minorHAnsi"/>
          <w:i/>
          <w:iCs/>
          <w:color w:val="212529"/>
          <w:lang w:eastAsia="en-GB"/>
        </w:rPr>
        <w:t xml:space="preserve"> House, in Gloucester, and two directors of ADL Plc, owners of the care home, would not have a fair trial if the prosecution went ahead.</w:t>
      </w:r>
    </w:p>
    <w:p w14:paraId="5F21E6EA" w14:textId="3AD78789" w:rsidR="00FC780F" w:rsidRPr="00675CA4" w:rsidRDefault="00FC780F" w:rsidP="00FC780F">
      <w:pPr>
        <w:shd w:val="clear" w:color="auto" w:fill="FFFFFF"/>
        <w:spacing w:before="100" w:beforeAutospacing="1" w:after="100" w:afterAutospacing="1" w:line="375" w:lineRule="atLeast"/>
        <w:textAlignment w:val="baseline"/>
        <w:rPr>
          <w:rFonts w:eastAsia="Times New Roman" w:cstheme="minorHAnsi"/>
          <w:i/>
          <w:iCs/>
          <w:color w:val="212529"/>
          <w:lang w:eastAsia="en-GB"/>
        </w:rPr>
      </w:pPr>
      <w:r w:rsidRPr="00675CA4">
        <w:rPr>
          <w:rFonts w:eastAsia="Times New Roman" w:cstheme="minorHAnsi"/>
          <w:i/>
          <w:iCs/>
          <w:color w:val="212529"/>
          <w:lang w:eastAsia="en-GB"/>
        </w:rPr>
        <w:t>Judge Ticehurst said his decision to halt the prosecution was sorrowful and a matter of "considerable regret", as those who resided at the home were "the most vulnerable in society.”</w:t>
      </w:r>
    </w:p>
    <w:p w14:paraId="6F5D3938" w14:textId="78941827" w:rsidR="00FC780F" w:rsidRPr="00675CA4" w:rsidRDefault="007054B3" w:rsidP="00773EE1">
      <w:pPr>
        <w:rPr>
          <w:rFonts w:eastAsia="Times New Roman" w:cstheme="minorHAnsi"/>
          <w:lang w:eastAsia="en-GB"/>
        </w:rPr>
      </w:pPr>
      <w:hyperlink r:id="rId10" w:history="1">
        <w:r w:rsidR="00795BBB" w:rsidRPr="00675CA4">
          <w:rPr>
            <w:rStyle w:val="Hyperlink"/>
            <w:rFonts w:eastAsia="Times New Roman" w:cstheme="minorHAnsi"/>
            <w:lang w:eastAsia="en-GB"/>
          </w:rPr>
          <w:t>https://www.gazetteandherald.co.uk/news/3873525.care-home-neglect-case-is-dropped-after-cps-failings/</w:t>
        </w:r>
      </w:hyperlink>
    </w:p>
    <w:p w14:paraId="3227B542" w14:textId="77777777" w:rsidR="00795BBB" w:rsidRPr="00675CA4" w:rsidRDefault="00795BBB" w:rsidP="00773EE1">
      <w:pPr>
        <w:rPr>
          <w:rFonts w:eastAsia="Times New Roman" w:cstheme="minorHAnsi"/>
          <w:lang w:eastAsia="en-GB"/>
        </w:rPr>
      </w:pPr>
    </w:p>
    <w:p w14:paraId="019AB844" w14:textId="77777777" w:rsidR="00773EE1" w:rsidRPr="00675CA4" w:rsidRDefault="00773EE1" w:rsidP="00773EE1">
      <w:pPr>
        <w:rPr>
          <w:rFonts w:eastAsia="Times New Roman" w:cstheme="minorHAnsi"/>
          <w:i/>
          <w:iCs/>
          <w:color w:val="4D4D4D"/>
          <w:shd w:val="clear" w:color="auto" w:fill="FFFFFF"/>
          <w:lang w:eastAsia="en-GB"/>
        </w:rPr>
      </w:pPr>
    </w:p>
    <w:p w14:paraId="500A3EBE" w14:textId="279BBAAF" w:rsidR="00773EE1" w:rsidRPr="00675CA4" w:rsidRDefault="00773EE1" w:rsidP="00773EE1">
      <w:pPr>
        <w:rPr>
          <w:rFonts w:cstheme="minorHAnsi"/>
        </w:rPr>
      </w:pPr>
    </w:p>
    <w:p w14:paraId="79AD72AE" w14:textId="19F24F37" w:rsidR="00773EE1" w:rsidRPr="00675CA4" w:rsidRDefault="00773EE1">
      <w:pPr>
        <w:rPr>
          <w:rFonts w:cstheme="minorHAnsi"/>
        </w:rPr>
      </w:pPr>
    </w:p>
    <w:p w14:paraId="6F9F84AB" w14:textId="55B190F3" w:rsidR="0050175B" w:rsidRPr="00675CA4" w:rsidRDefault="0050175B">
      <w:pPr>
        <w:rPr>
          <w:rFonts w:cstheme="minorHAnsi"/>
        </w:rPr>
      </w:pPr>
    </w:p>
    <w:p w14:paraId="1812ABCC" w14:textId="77777777" w:rsidR="0050175B" w:rsidRPr="00675CA4" w:rsidRDefault="0050175B">
      <w:pPr>
        <w:rPr>
          <w:rFonts w:cstheme="minorHAnsi"/>
        </w:rPr>
      </w:pPr>
    </w:p>
    <w:p w14:paraId="38A2642E" w14:textId="48EA0896" w:rsidR="0050175B" w:rsidRPr="00675CA4" w:rsidRDefault="0050175B">
      <w:pPr>
        <w:rPr>
          <w:rFonts w:cstheme="minorHAnsi"/>
        </w:rPr>
      </w:pPr>
    </w:p>
    <w:p w14:paraId="55582E18" w14:textId="77777777" w:rsidR="0050175B" w:rsidRPr="00675CA4" w:rsidRDefault="0050175B">
      <w:pPr>
        <w:rPr>
          <w:rFonts w:cstheme="minorHAnsi"/>
        </w:rPr>
      </w:pPr>
    </w:p>
    <w:p w14:paraId="790E3CD6" w14:textId="3240E849" w:rsidR="00B7605F" w:rsidRPr="00675CA4" w:rsidRDefault="00B7605F">
      <w:pPr>
        <w:rPr>
          <w:rFonts w:cstheme="minorHAnsi"/>
        </w:rPr>
      </w:pPr>
    </w:p>
    <w:p w14:paraId="7AB64732" w14:textId="77777777" w:rsidR="00B7605F" w:rsidRPr="00675CA4" w:rsidRDefault="00B7605F">
      <w:pPr>
        <w:rPr>
          <w:rFonts w:cstheme="minorHAnsi"/>
        </w:rPr>
      </w:pPr>
    </w:p>
    <w:p w14:paraId="34C98171" w14:textId="3177A2E5" w:rsidR="00B7605F" w:rsidRPr="00675CA4" w:rsidRDefault="00B7605F">
      <w:pPr>
        <w:rPr>
          <w:rFonts w:cstheme="minorHAnsi"/>
        </w:rPr>
      </w:pPr>
    </w:p>
    <w:p w14:paraId="55B0F2AC" w14:textId="0A36A204" w:rsidR="00B7605F" w:rsidRPr="00675CA4" w:rsidRDefault="00B7605F">
      <w:pPr>
        <w:rPr>
          <w:rFonts w:cstheme="minorHAnsi"/>
        </w:rPr>
      </w:pPr>
    </w:p>
    <w:sectPr w:rsidR="00B7605F" w:rsidRPr="00675CA4"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F863F0"/>
    <w:multiLevelType w:val="hybridMultilevel"/>
    <w:tmpl w:val="CF64BD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B554AC7"/>
    <w:multiLevelType w:val="hybridMultilevel"/>
    <w:tmpl w:val="35E635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AC1"/>
    <w:rsid w:val="00032C71"/>
    <w:rsid w:val="00060D11"/>
    <w:rsid w:val="00230E79"/>
    <w:rsid w:val="00317CCD"/>
    <w:rsid w:val="00353EE5"/>
    <w:rsid w:val="00407E51"/>
    <w:rsid w:val="004141F7"/>
    <w:rsid w:val="00467825"/>
    <w:rsid w:val="004B3AC1"/>
    <w:rsid w:val="0050175B"/>
    <w:rsid w:val="00506DD2"/>
    <w:rsid w:val="00574772"/>
    <w:rsid w:val="005F3DC0"/>
    <w:rsid w:val="00671EE2"/>
    <w:rsid w:val="00675CA4"/>
    <w:rsid w:val="006A515E"/>
    <w:rsid w:val="007054B3"/>
    <w:rsid w:val="00720B9F"/>
    <w:rsid w:val="0077140D"/>
    <w:rsid w:val="00773EE1"/>
    <w:rsid w:val="00795BBB"/>
    <w:rsid w:val="007A0E37"/>
    <w:rsid w:val="00926C42"/>
    <w:rsid w:val="009A2E50"/>
    <w:rsid w:val="009E1AB9"/>
    <w:rsid w:val="009E2045"/>
    <w:rsid w:val="00A02A05"/>
    <w:rsid w:val="00A7507C"/>
    <w:rsid w:val="00A92A1B"/>
    <w:rsid w:val="00AA3FD7"/>
    <w:rsid w:val="00B246AE"/>
    <w:rsid w:val="00B7605F"/>
    <w:rsid w:val="00B87657"/>
    <w:rsid w:val="00B93380"/>
    <w:rsid w:val="00CC75FC"/>
    <w:rsid w:val="00CD55F1"/>
    <w:rsid w:val="00D30E92"/>
    <w:rsid w:val="00DA0CBF"/>
    <w:rsid w:val="00DB1AF2"/>
    <w:rsid w:val="00DB56D7"/>
    <w:rsid w:val="00EA3762"/>
    <w:rsid w:val="00F774CD"/>
    <w:rsid w:val="00FC78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55F791A"/>
  <w15:chartTrackingRefBased/>
  <w15:docId w15:val="{6E9A0C3B-BF80-8D47-A21E-E7A224311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D55F1"/>
    <w:rPr>
      <w:rFonts w:ascii="Times New Roman" w:hAnsi="Times New Roman" w:cs="Times New Roman"/>
    </w:rPr>
  </w:style>
  <w:style w:type="character" w:styleId="Hyperlink">
    <w:name w:val="Hyperlink"/>
    <w:basedOn w:val="DefaultParagraphFont"/>
    <w:uiPriority w:val="99"/>
    <w:unhideWhenUsed/>
    <w:rsid w:val="00574772"/>
    <w:rPr>
      <w:color w:val="0563C1" w:themeColor="hyperlink"/>
      <w:u w:val="single"/>
    </w:rPr>
  </w:style>
  <w:style w:type="character" w:styleId="UnresolvedMention">
    <w:name w:val="Unresolved Mention"/>
    <w:basedOn w:val="DefaultParagraphFont"/>
    <w:uiPriority w:val="99"/>
    <w:semiHidden/>
    <w:unhideWhenUsed/>
    <w:rsid w:val="00574772"/>
    <w:rPr>
      <w:color w:val="605E5C"/>
      <w:shd w:val="clear" w:color="auto" w:fill="E1DFDD"/>
    </w:rPr>
  </w:style>
  <w:style w:type="character" w:styleId="FollowedHyperlink">
    <w:name w:val="FollowedHyperlink"/>
    <w:basedOn w:val="DefaultParagraphFont"/>
    <w:uiPriority w:val="99"/>
    <w:semiHidden/>
    <w:unhideWhenUsed/>
    <w:rsid w:val="00032C71"/>
    <w:rPr>
      <w:color w:val="954F72" w:themeColor="followedHyperlink"/>
      <w:u w:val="single"/>
    </w:rPr>
  </w:style>
  <w:style w:type="paragraph" w:styleId="ListParagraph">
    <w:name w:val="List Paragraph"/>
    <w:basedOn w:val="Normal"/>
    <w:uiPriority w:val="34"/>
    <w:qFormat/>
    <w:rsid w:val="00032C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819687">
      <w:bodyDiv w:val="1"/>
      <w:marLeft w:val="0"/>
      <w:marRight w:val="0"/>
      <w:marTop w:val="0"/>
      <w:marBottom w:val="0"/>
      <w:divBdr>
        <w:top w:val="none" w:sz="0" w:space="0" w:color="auto"/>
        <w:left w:val="none" w:sz="0" w:space="0" w:color="auto"/>
        <w:bottom w:val="none" w:sz="0" w:space="0" w:color="auto"/>
        <w:right w:val="none" w:sz="0" w:space="0" w:color="auto"/>
      </w:divBdr>
    </w:div>
    <w:div w:id="332755999">
      <w:bodyDiv w:val="1"/>
      <w:marLeft w:val="0"/>
      <w:marRight w:val="0"/>
      <w:marTop w:val="0"/>
      <w:marBottom w:val="0"/>
      <w:divBdr>
        <w:top w:val="none" w:sz="0" w:space="0" w:color="auto"/>
        <w:left w:val="none" w:sz="0" w:space="0" w:color="auto"/>
        <w:bottom w:val="none" w:sz="0" w:space="0" w:color="auto"/>
        <w:right w:val="none" w:sz="0" w:space="0" w:color="auto"/>
      </w:divBdr>
      <w:divsChild>
        <w:div w:id="1023365606">
          <w:marLeft w:val="0"/>
          <w:marRight w:val="0"/>
          <w:marTop w:val="0"/>
          <w:marBottom w:val="0"/>
          <w:divBdr>
            <w:top w:val="none" w:sz="0" w:space="0" w:color="auto"/>
            <w:left w:val="none" w:sz="0" w:space="0" w:color="auto"/>
            <w:bottom w:val="none" w:sz="0" w:space="0" w:color="auto"/>
            <w:right w:val="none" w:sz="0" w:space="0" w:color="auto"/>
          </w:divBdr>
          <w:divsChild>
            <w:div w:id="1968117439">
              <w:marLeft w:val="0"/>
              <w:marRight w:val="0"/>
              <w:marTop w:val="0"/>
              <w:marBottom w:val="0"/>
              <w:divBdr>
                <w:top w:val="none" w:sz="0" w:space="0" w:color="auto"/>
                <w:left w:val="none" w:sz="0" w:space="0" w:color="auto"/>
                <w:bottom w:val="none" w:sz="0" w:space="0" w:color="auto"/>
                <w:right w:val="none" w:sz="0" w:space="0" w:color="auto"/>
              </w:divBdr>
              <w:divsChild>
                <w:div w:id="14356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644897">
      <w:bodyDiv w:val="1"/>
      <w:marLeft w:val="0"/>
      <w:marRight w:val="0"/>
      <w:marTop w:val="0"/>
      <w:marBottom w:val="0"/>
      <w:divBdr>
        <w:top w:val="none" w:sz="0" w:space="0" w:color="auto"/>
        <w:left w:val="none" w:sz="0" w:space="0" w:color="auto"/>
        <w:bottom w:val="none" w:sz="0" w:space="0" w:color="auto"/>
        <w:right w:val="none" w:sz="0" w:space="0" w:color="auto"/>
      </w:divBdr>
    </w:div>
    <w:div w:id="1379166558">
      <w:bodyDiv w:val="1"/>
      <w:marLeft w:val="0"/>
      <w:marRight w:val="0"/>
      <w:marTop w:val="0"/>
      <w:marBottom w:val="0"/>
      <w:divBdr>
        <w:top w:val="none" w:sz="0" w:space="0" w:color="auto"/>
        <w:left w:val="none" w:sz="0" w:space="0" w:color="auto"/>
        <w:bottom w:val="none" w:sz="0" w:space="0" w:color="auto"/>
        <w:right w:val="none" w:sz="0" w:space="0" w:color="auto"/>
      </w:divBdr>
    </w:div>
    <w:div w:id="2128501202">
      <w:bodyDiv w:val="1"/>
      <w:marLeft w:val="0"/>
      <w:marRight w:val="0"/>
      <w:marTop w:val="0"/>
      <w:marBottom w:val="0"/>
      <w:divBdr>
        <w:top w:val="none" w:sz="0" w:space="0" w:color="auto"/>
        <w:left w:val="none" w:sz="0" w:space="0" w:color="auto"/>
        <w:bottom w:val="none" w:sz="0" w:space="0" w:color="auto"/>
        <w:right w:val="none" w:sz="0" w:space="0" w:color="auto"/>
      </w:divBdr>
      <w:divsChild>
        <w:div w:id="1844320044">
          <w:marLeft w:val="0"/>
          <w:marRight w:val="0"/>
          <w:marTop w:val="0"/>
          <w:marBottom w:val="0"/>
          <w:divBdr>
            <w:top w:val="none" w:sz="0" w:space="0" w:color="auto"/>
            <w:left w:val="none" w:sz="0" w:space="0" w:color="auto"/>
            <w:bottom w:val="none" w:sz="0" w:space="0" w:color="auto"/>
            <w:right w:val="none" w:sz="0" w:space="0" w:color="auto"/>
          </w:divBdr>
          <w:divsChild>
            <w:div w:id="180705783">
              <w:marLeft w:val="0"/>
              <w:marRight w:val="0"/>
              <w:marTop w:val="0"/>
              <w:marBottom w:val="0"/>
              <w:divBdr>
                <w:top w:val="none" w:sz="0" w:space="0" w:color="auto"/>
                <w:left w:val="none" w:sz="0" w:space="0" w:color="auto"/>
                <w:bottom w:val="none" w:sz="0" w:space="0" w:color="auto"/>
                <w:right w:val="none" w:sz="0" w:space="0" w:color="auto"/>
              </w:divBdr>
              <w:divsChild>
                <w:div w:id="80323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inhalexander.com/2017/06/22/cqc-involved-in-a-whistleblowers-referral-to-the-disclosure-barring-service/" TargetMode="External"/><Relationship Id="rId3" Type="http://schemas.openxmlformats.org/officeDocument/2006/relationships/settings" Target="settings.xml"/><Relationship Id="rId7" Type="http://schemas.openxmlformats.org/officeDocument/2006/relationships/hyperlink" Target="https://find-and-update.company-information.service.gov.uk/officers/isw90VIc2ibr152OPSdJ7sy7yl8/appointment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ind-and-update.company-information.service.gov.uk/company/02463465/officers" TargetMode="External"/><Relationship Id="rId11" Type="http://schemas.openxmlformats.org/officeDocument/2006/relationships/fontTable" Target="fontTable.xml"/><Relationship Id="rId5" Type="http://schemas.openxmlformats.org/officeDocument/2006/relationships/hyperlink" Target="https://find-and-update.company-information.service.gov.uk/company/07632558" TargetMode="External"/><Relationship Id="rId10" Type="http://schemas.openxmlformats.org/officeDocument/2006/relationships/hyperlink" Target="https://www.gazetteandherald.co.uk/news/3873525.care-home-neglect-case-is-dropped-after-cps-failings/" TargetMode="External"/><Relationship Id="rId4" Type="http://schemas.openxmlformats.org/officeDocument/2006/relationships/webSettings" Target="webSettings.xml"/><Relationship Id="rId9" Type="http://schemas.openxmlformats.org/officeDocument/2006/relationships/hyperlink" Target="https://www.gazetteandherald.co.uk/news/1712673.care-home-director-on-neglect-char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1516</Words>
  <Characters>8645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2</cp:revision>
  <cp:lastPrinted>2021-03-07T05:52:00Z</cp:lastPrinted>
  <dcterms:created xsi:type="dcterms:W3CDTF">2021-03-07T06:38:00Z</dcterms:created>
  <dcterms:modified xsi:type="dcterms:W3CDTF">2021-03-07T06:38:00Z</dcterms:modified>
</cp:coreProperties>
</file>