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03D2D8" w14:textId="77777777" w:rsidR="00AA482D" w:rsidRPr="004B77FC" w:rsidRDefault="00AA482D" w:rsidP="00AA482D">
      <w:pPr>
        <w:rPr>
          <w:rFonts w:asciiTheme="minorHAnsi" w:eastAsia="Times New Roman" w:hAnsiTheme="minorHAnsi" w:cs="Arial"/>
          <w:sz w:val="28"/>
          <w:szCs w:val="28"/>
        </w:rPr>
      </w:pPr>
      <w:r w:rsidRPr="004B77FC">
        <w:rPr>
          <w:rFonts w:asciiTheme="minorHAnsi" w:eastAsia="Times New Roman" w:hAnsiTheme="minorHAnsi" w:cs="Arial"/>
          <w:color w:val="000000"/>
          <w:sz w:val="28"/>
          <w:szCs w:val="28"/>
        </w:rPr>
        <w:t>BY EMAIL</w:t>
      </w:r>
    </w:p>
    <w:p w14:paraId="43BC6A42" w14:textId="77777777" w:rsidR="00AA482D" w:rsidRPr="004B77FC" w:rsidRDefault="00AA482D" w:rsidP="00AA482D">
      <w:pPr>
        <w:rPr>
          <w:rFonts w:asciiTheme="minorHAnsi" w:eastAsia="Times New Roman" w:hAnsiTheme="minorHAnsi" w:cs="Arial"/>
          <w:color w:val="000000"/>
          <w:sz w:val="28"/>
          <w:szCs w:val="28"/>
        </w:rPr>
      </w:pPr>
    </w:p>
    <w:p w14:paraId="3CE70235" w14:textId="054C791C" w:rsidR="00932DE4" w:rsidRPr="004B77FC" w:rsidRDefault="00932DE4" w:rsidP="00AA482D">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BEIS Committee</w:t>
      </w:r>
    </w:p>
    <w:p w14:paraId="2E452BE3" w14:textId="77777777" w:rsidR="00AA482D" w:rsidRPr="004B77FC" w:rsidRDefault="00AA482D" w:rsidP="00AA482D">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Health and Social Care Committee</w:t>
      </w:r>
    </w:p>
    <w:p w14:paraId="2EB16900" w14:textId="77777777" w:rsidR="00AA482D" w:rsidRPr="004B77FC" w:rsidRDefault="00AA482D" w:rsidP="00AA482D">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Public Accounts Committee</w:t>
      </w:r>
    </w:p>
    <w:p w14:paraId="6715EE0E" w14:textId="77777777" w:rsidR="00AA482D" w:rsidRPr="004B77FC" w:rsidRDefault="00AA482D" w:rsidP="00AA482D">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Public Administration and Constitutional Affairs Committee</w:t>
      </w:r>
    </w:p>
    <w:p w14:paraId="5B0AB72C" w14:textId="77777777" w:rsidR="00AA482D" w:rsidRPr="004B77FC" w:rsidRDefault="00AA482D" w:rsidP="00AA482D">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Committee on Standards in Public Life</w:t>
      </w:r>
    </w:p>
    <w:p w14:paraId="45220061" w14:textId="77777777" w:rsidR="00AA482D" w:rsidRPr="004B77FC" w:rsidRDefault="00AA482D" w:rsidP="00AA482D">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Joint Committee on Human Rights </w:t>
      </w:r>
    </w:p>
    <w:p w14:paraId="7C8C2B86" w14:textId="77777777" w:rsidR="00A87A03" w:rsidRPr="004B77FC" w:rsidRDefault="00A87A03" w:rsidP="00AA482D">
      <w:pPr>
        <w:rPr>
          <w:rFonts w:asciiTheme="minorHAnsi" w:eastAsia="Times New Roman" w:hAnsiTheme="minorHAnsi" w:cs="Arial"/>
          <w:color w:val="000000"/>
          <w:sz w:val="28"/>
          <w:szCs w:val="28"/>
        </w:rPr>
      </w:pPr>
    </w:p>
    <w:p w14:paraId="0CB8460E" w14:textId="229DEB06" w:rsidR="004D774D" w:rsidRPr="004B77FC" w:rsidRDefault="00A87A03" w:rsidP="00AA482D">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29</w:t>
      </w:r>
      <w:r w:rsidR="004D774D" w:rsidRPr="004B77FC">
        <w:rPr>
          <w:rFonts w:asciiTheme="minorHAnsi" w:eastAsia="Times New Roman" w:hAnsiTheme="minorHAnsi" w:cs="Arial"/>
          <w:color w:val="000000"/>
          <w:sz w:val="28"/>
          <w:szCs w:val="28"/>
        </w:rPr>
        <w:t xml:space="preserve"> September 2018</w:t>
      </w:r>
    </w:p>
    <w:p w14:paraId="67863B01" w14:textId="77777777" w:rsidR="00AA482D" w:rsidRPr="004B77FC" w:rsidRDefault="00AA482D" w:rsidP="00AA482D">
      <w:pPr>
        <w:rPr>
          <w:rFonts w:asciiTheme="minorHAnsi" w:eastAsia="Times New Roman" w:hAnsiTheme="minorHAnsi" w:cs="Arial"/>
          <w:color w:val="000000"/>
          <w:sz w:val="28"/>
          <w:szCs w:val="28"/>
        </w:rPr>
      </w:pPr>
    </w:p>
    <w:p w14:paraId="239278A5" w14:textId="6B7BEDEE" w:rsidR="00AA482D" w:rsidRPr="004B77FC" w:rsidRDefault="00AA482D" w:rsidP="00AA482D">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 xml:space="preserve">Dear </w:t>
      </w:r>
      <w:r w:rsidR="00932DE4" w:rsidRPr="004B77FC">
        <w:rPr>
          <w:rFonts w:asciiTheme="minorHAnsi" w:eastAsia="Times New Roman" w:hAnsiTheme="minorHAnsi" w:cs="Arial"/>
          <w:color w:val="000000"/>
          <w:sz w:val="28"/>
          <w:szCs w:val="28"/>
        </w:rPr>
        <w:t xml:space="preserve">Ms Reeves, </w:t>
      </w:r>
      <w:r w:rsidRPr="004B77FC">
        <w:rPr>
          <w:rFonts w:asciiTheme="minorHAnsi" w:eastAsia="Times New Roman" w:hAnsiTheme="minorHAnsi" w:cs="Arial"/>
          <w:color w:val="000000"/>
          <w:sz w:val="28"/>
          <w:szCs w:val="28"/>
        </w:rPr>
        <w:t>Dr Wollaston, M</w:t>
      </w:r>
      <w:r w:rsidR="00410DA5" w:rsidRPr="004B77FC">
        <w:rPr>
          <w:rFonts w:asciiTheme="minorHAnsi" w:eastAsia="Times New Roman" w:hAnsiTheme="minorHAnsi" w:cs="Arial"/>
          <w:color w:val="000000"/>
          <w:sz w:val="28"/>
          <w:szCs w:val="28"/>
        </w:rPr>
        <w:t>s Hillier, Mr Jenkin,</w:t>
      </w:r>
      <w:r w:rsidRPr="004B77FC">
        <w:rPr>
          <w:rFonts w:asciiTheme="minorHAnsi" w:eastAsia="Times New Roman" w:hAnsiTheme="minorHAnsi" w:cs="Arial"/>
          <w:color w:val="000000"/>
          <w:sz w:val="28"/>
          <w:szCs w:val="28"/>
        </w:rPr>
        <w:t xml:space="preserve"> CSPL Secretariat, Ms Harman,</w:t>
      </w:r>
    </w:p>
    <w:p w14:paraId="452B1F44" w14:textId="77777777" w:rsidR="00AA482D" w:rsidRPr="004B77FC" w:rsidRDefault="00AA482D" w:rsidP="00AA482D">
      <w:pPr>
        <w:rPr>
          <w:rFonts w:asciiTheme="minorHAnsi" w:eastAsia="Times New Roman" w:hAnsiTheme="minorHAnsi" w:cs="Arial"/>
          <w:color w:val="000000"/>
          <w:sz w:val="28"/>
          <w:szCs w:val="28"/>
        </w:rPr>
      </w:pPr>
    </w:p>
    <w:p w14:paraId="225B5EED" w14:textId="2B96E52A" w:rsidR="00AA482D" w:rsidRPr="004B77FC" w:rsidRDefault="001B228F" w:rsidP="00AA482D">
      <w:pPr>
        <w:rPr>
          <w:rFonts w:asciiTheme="minorHAnsi" w:eastAsia="Times New Roman" w:hAnsiTheme="minorHAnsi" w:cs="Arial"/>
          <w:color w:val="000000"/>
          <w:sz w:val="28"/>
          <w:szCs w:val="28"/>
        </w:rPr>
      </w:pPr>
      <w:bookmarkStart w:id="0" w:name="_GoBack"/>
      <w:r w:rsidRPr="004B77FC">
        <w:rPr>
          <w:rFonts w:asciiTheme="minorHAnsi" w:eastAsia="Times New Roman" w:hAnsiTheme="minorHAnsi" w:cs="Arial"/>
          <w:b/>
          <w:bCs/>
          <w:color w:val="000000"/>
          <w:sz w:val="28"/>
          <w:szCs w:val="28"/>
        </w:rPr>
        <w:t>UK</w:t>
      </w:r>
      <w:r w:rsidR="00BE3B93" w:rsidRPr="004B77FC">
        <w:rPr>
          <w:rFonts w:asciiTheme="minorHAnsi" w:eastAsia="Times New Roman" w:hAnsiTheme="minorHAnsi" w:cs="Arial"/>
          <w:b/>
          <w:bCs/>
          <w:color w:val="000000"/>
          <w:sz w:val="28"/>
          <w:szCs w:val="28"/>
        </w:rPr>
        <w:t xml:space="preserve"> government</w:t>
      </w:r>
      <w:r w:rsidR="00410DA5" w:rsidRPr="004B77FC">
        <w:rPr>
          <w:rFonts w:asciiTheme="minorHAnsi" w:eastAsia="Times New Roman" w:hAnsiTheme="minorHAnsi" w:cs="Arial"/>
          <w:b/>
          <w:bCs/>
          <w:color w:val="000000"/>
          <w:sz w:val="28"/>
          <w:szCs w:val="28"/>
        </w:rPr>
        <w:t xml:space="preserve"> does not track whether</w:t>
      </w:r>
      <w:r w:rsidR="00BE3B93" w:rsidRPr="004B77FC">
        <w:rPr>
          <w:rFonts w:asciiTheme="minorHAnsi" w:eastAsia="Times New Roman" w:hAnsiTheme="minorHAnsi" w:cs="Arial"/>
          <w:b/>
          <w:bCs/>
          <w:color w:val="000000"/>
          <w:sz w:val="28"/>
          <w:szCs w:val="28"/>
        </w:rPr>
        <w:t xml:space="preserve"> whistleblower</w:t>
      </w:r>
      <w:r w:rsidR="00410DA5" w:rsidRPr="004B77FC">
        <w:rPr>
          <w:rFonts w:asciiTheme="minorHAnsi" w:eastAsia="Times New Roman" w:hAnsiTheme="minorHAnsi" w:cs="Arial"/>
          <w:b/>
          <w:bCs/>
          <w:color w:val="000000"/>
          <w:sz w:val="28"/>
          <w:szCs w:val="28"/>
        </w:rPr>
        <w:t>s’</w:t>
      </w:r>
      <w:r w:rsidR="00BE3B93" w:rsidRPr="004B77FC">
        <w:rPr>
          <w:rFonts w:asciiTheme="minorHAnsi" w:eastAsia="Times New Roman" w:hAnsiTheme="minorHAnsi" w:cs="Arial"/>
          <w:b/>
          <w:bCs/>
          <w:color w:val="000000"/>
          <w:sz w:val="28"/>
          <w:szCs w:val="28"/>
        </w:rPr>
        <w:t xml:space="preserve"> concerns are addressed</w:t>
      </w:r>
    </w:p>
    <w:bookmarkEnd w:id="0"/>
    <w:p w14:paraId="2655812B" w14:textId="77777777" w:rsidR="00AA482D" w:rsidRPr="004B77FC" w:rsidRDefault="00AA482D" w:rsidP="00AA482D">
      <w:pPr>
        <w:rPr>
          <w:rFonts w:asciiTheme="minorHAnsi" w:eastAsia="Times New Roman" w:hAnsiTheme="minorHAnsi" w:cs="Arial"/>
          <w:color w:val="000000"/>
          <w:sz w:val="28"/>
          <w:szCs w:val="28"/>
        </w:rPr>
      </w:pPr>
    </w:p>
    <w:p w14:paraId="394904A5" w14:textId="12EF562B" w:rsidR="00AA482D" w:rsidRPr="004B77FC" w:rsidRDefault="00AA482D" w:rsidP="00AA482D">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 xml:space="preserve">I write to forward continuing evidence of the failure of </w:t>
      </w:r>
      <w:r w:rsidR="00F14EC3" w:rsidRPr="004B77FC">
        <w:rPr>
          <w:rFonts w:asciiTheme="minorHAnsi" w:eastAsia="Times New Roman" w:hAnsiTheme="minorHAnsi" w:cs="Arial"/>
          <w:color w:val="000000"/>
          <w:sz w:val="28"/>
          <w:szCs w:val="28"/>
        </w:rPr>
        <w:t xml:space="preserve">current </w:t>
      </w:r>
      <w:r w:rsidR="00733E15">
        <w:rPr>
          <w:rFonts w:asciiTheme="minorHAnsi" w:eastAsia="Times New Roman" w:hAnsiTheme="minorHAnsi" w:cs="Arial"/>
          <w:color w:val="000000"/>
          <w:sz w:val="28"/>
          <w:szCs w:val="28"/>
        </w:rPr>
        <w:t xml:space="preserve">UK </w:t>
      </w:r>
      <w:r w:rsidR="006F63F2" w:rsidRPr="004B77FC">
        <w:rPr>
          <w:rFonts w:asciiTheme="minorHAnsi" w:eastAsia="Times New Roman" w:hAnsiTheme="minorHAnsi" w:cs="Arial"/>
          <w:color w:val="000000"/>
          <w:sz w:val="28"/>
          <w:szCs w:val="28"/>
        </w:rPr>
        <w:t>government policy on</w:t>
      </w:r>
      <w:r w:rsidRPr="004B77FC">
        <w:rPr>
          <w:rFonts w:asciiTheme="minorHAnsi" w:eastAsia="Times New Roman" w:hAnsiTheme="minorHAnsi" w:cs="Arial"/>
          <w:color w:val="000000"/>
          <w:sz w:val="28"/>
          <w:szCs w:val="28"/>
        </w:rPr>
        <w:t xml:space="preserve"> </w:t>
      </w:r>
      <w:r w:rsidR="006F63F2" w:rsidRPr="004B77FC">
        <w:rPr>
          <w:rFonts w:asciiTheme="minorHAnsi" w:eastAsia="Times New Roman" w:hAnsiTheme="minorHAnsi" w:cs="Arial"/>
          <w:color w:val="000000"/>
          <w:sz w:val="28"/>
          <w:szCs w:val="28"/>
        </w:rPr>
        <w:t>whistleblowing</w:t>
      </w:r>
      <w:r w:rsidRPr="004B77FC">
        <w:rPr>
          <w:rFonts w:asciiTheme="minorHAnsi" w:eastAsia="Times New Roman" w:hAnsiTheme="minorHAnsi" w:cs="Arial"/>
          <w:color w:val="000000"/>
          <w:sz w:val="28"/>
          <w:szCs w:val="28"/>
        </w:rPr>
        <w:t>.</w:t>
      </w:r>
    </w:p>
    <w:p w14:paraId="4144065B" w14:textId="77777777" w:rsidR="00AA482D" w:rsidRPr="004B77FC" w:rsidRDefault="00AA482D" w:rsidP="00AA482D">
      <w:pPr>
        <w:rPr>
          <w:rFonts w:asciiTheme="minorHAnsi" w:eastAsia="Times New Roman" w:hAnsiTheme="minorHAnsi" w:cs="Arial"/>
          <w:color w:val="000000"/>
          <w:sz w:val="28"/>
          <w:szCs w:val="28"/>
        </w:rPr>
      </w:pPr>
    </w:p>
    <w:p w14:paraId="0FF10BFB" w14:textId="77777777" w:rsidR="00294176" w:rsidRDefault="00AA482D" w:rsidP="00AA482D">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 xml:space="preserve">The NHS National Guardian’s Office and an underpinning network of internal Guardians within local </w:t>
      </w:r>
      <w:r w:rsidR="006F63F2" w:rsidRPr="004B77FC">
        <w:rPr>
          <w:rFonts w:asciiTheme="minorHAnsi" w:eastAsia="Times New Roman" w:hAnsiTheme="minorHAnsi" w:cs="Arial"/>
          <w:color w:val="000000"/>
          <w:sz w:val="28"/>
          <w:szCs w:val="28"/>
        </w:rPr>
        <w:t xml:space="preserve">NHS </w:t>
      </w:r>
      <w:r w:rsidRPr="004B77FC">
        <w:rPr>
          <w:rFonts w:asciiTheme="minorHAnsi" w:eastAsia="Times New Roman" w:hAnsiTheme="minorHAnsi" w:cs="Arial"/>
          <w:color w:val="000000"/>
          <w:sz w:val="28"/>
          <w:szCs w:val="28"/>
        </w:rPr>
        <w:t>organisation</w:t>
      </w:r>
      <w:r w:rsidR="00410DA5" w:rsidRPr="004B77FC">
        <w:rPr>
          <w:rFonts w:asciiTheme="minorHAnsi" w:eastAsia="Times New Roman" w:hAnsiTheme="minorHAnsi" w:cs="Arial"/>
          <w:color w:val="000000"/>
          <w:sz w:val="28"/>
          <w:szCs w:val="28"/>
        </w:rPr>
        <w:t>s, is held up</w:t>
      </w:r>
      <w:r w:rsidR="006F63F2" w:rsidRPr="004B77FC">
        <w:rPr>
          <w:rFonts w:asciiTheme="minorHAnsi" w:eastAsia="Times New Roman" w:hAnsiTheme="minorHAnsi" w:cs="Arial"/>
          <w:color w:val="000000"/>
          <w:sz w:val="28"/>
          <w:szCs w:val="28"/>
        </w:rPr>
        <w:t xml:space="preserve"> by the </w:t>
      </w:r>
      <w:r w:rsidR="001B228F" w:rsidRPr="004B77FC">
        <w:rPr>
          <w:rFonts w:asciiTheme="minorHAnsi" w:eastAsia="Times New Roman" w:hAnsiTheme="minorHAnsi" w:cs="Arial"/>
          <w:color w:val="000000"/>
          <w:sz w:val="28"/>
          <w:szCs w:val="28"/>
        </w:rPr>
        <w:t xml:space="preserve">UK </w:t>
      </w:r>
      <w:r w:rsidR="006F63F2" w:rsidRPr="004B77FC">
        <w:rPr>
          <w:rFonts w:asciiTheme="minorHAnsi" w:eastAsia="Times New Roman" w:hAnsiTheme="minorHAnsi" w:cs="Arial"/>
          <w:color w:val="000000"/>
          <w:sz w:val="28"/>
          <w:szCs w:val="28"/>
        </w:rPr>
        <w:t>government</w:t>
      </w:r>
      <w:r w:rsidR="00410DA5" w:rsidRPr="004B77FC">
        <w:rPr>
          <w:rFonts w:asciiTheme="minorHAnsi" w:eastAsia="Times New Roman" w:hAnsiTheme="minorHAnsi" w:cs="Arial"/>
          <w:color w:val="000000"/>
          <w:sz w:val="28"/>
          <w:szCs w:val="28"/>
        </w:rPr>
        <w:t xml:space="preserve"> as a prototype.</w:t>
      </w:r>
      <w:r w:rsidRPr="004B77FC">
        <w:rPr>
          <w:rFonts w:asciiTheme="minorHAnsi" w:eastAsia="Times New Roman" w:hAnsiTheme="minorHAnsi" w:cs="Arial"/>
          <w:color w:val="000000"/>
          <w:sz w:val="28"/>
          <w:szCs w:val="28"/>
        </w:rPr>
        <w:t xml:space="preserve"> </w:t>
      </w:r>
    </w:p>
    <w:p w14:paraId="254B99EF" w14:textId="77777777" w:rsidR="00294176" w:rsidRDefault="00294176" w:rsidP="00AA482D">
      <w:pPr>
        <w:rPr>
          <w:rFonts w:asciiTheme="minorHAnsi" w:eastAsia="Times New Roman" w:hAnsiTheme="minorHAnsi" w:cs="Arial"/>
          <w:color w:val="000000"/>
          <w:sz w:val="28"/>
          <w:szCs w:val="28"/>
        </w:rPr>
      </w:pPr>
    </w:p>
    <w:p w14:paraId="1F4DFAC1" w14:textId="2D65611E" w:rsidR="00A87A03" w:rsidRPr="004B77FC" w:rsidRDefault="00410DA5" w:rsidP="00AA482D">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The National Guardian’s Office</w:t>
      </w:r>
      <w:r w:rsidR="00F14EC3" w:rsidRPr="004B77FC">
        <w:rPr>
          <w:rFonts w:asciiTheme="minorHAnsi" w:eastAsia="Times New Roman" w:hAnsiTheme="minorHAnsi" w:cs="Arial"/>
          <w:color w:val="000000"/>
          <w:sz w:val="28"/>
          <w:szCs w:val="28"/>
        </w:rPr>
        <w:t xml:space="preserve"> acts a</w:t>
      </w:r>
      <w:r w:rsidR="00AA482D" w:rsidRPr="004B77FC">
        <w:rPr>
          <w:rFonts w:asciiTheme="minorHAnsi" w:eastAsia="Times New Roman" w:hAnsiTheme="minorHAnsi" w:cs="Arial"/>
          <w:color w:val="000000"/>
          <w:sz w:val="28"/>
          <w:szCs w:val="28"/>
        </w:rPr>
        <w:t xml:space="preserve">s the secretariat for a </w:t>
      </w:r>
      <w:hyperlink r:id="rId7" w:history="1">
        <w:r w:rsidR="00D456B9" w:rsidRPr="004B77FC">
          <w:rPr>
            <w:rStyle w:val="Hyperlink"/>
            <w:rFonts w:asciiTheme="minorHAnsi" w:eastAsia="Times New Roman" w:hAnsiTheme="minorHAnsi" w:cs="Arial"/>
            <w:sz w:val="28"/>
            <w:szCs w:val="28"/>
          </w:rPr>
          <w:t xml:space="preserve">pan-sector network </w:t>
        </w:r>
      </w:hyperlink>
      <w:r w:rsidR="00F14EC3" w:rsidRPr="004B77FC">
        <w:rPr>
          <w:rFonts w:asciiTheme="minorHAnsi" w:eastAsia="Times New Roman" w:hAnsiTheme="minorHAnsi" w:cs="Arial"/>
          <w:color w:val="000000"/>
          <w:sz w:val="28"/>
          <w:szCs w:val="28"/>
        </w:rPr>
        <w:t>on whistleblowing</w:t>
      </w:r>
      <w:r w:rsidR="00D456B9" w:rsidRPr="004B77FC">
        <w:rPr>
          <w:rFonts w:asciiTheme="minorHAnsi" w:eastAsia="Times New Roman" w:hAnsiTheme="minorHAnsi" w:cs="Arial"/>
          <w:color w:val="000000"/>
          <w:sz w:val="28"/>
          <w:szCs w:val="28"/>
        </w:rPr>
        <w:t xml:space="preserve">. </w:t>
      </w:r>
      <w:r w:rsidR="002E76F2" w:rsidRPr="004B77FC">
        <w:rPr>
          <w:rFonts w:asciiTheme="minorHAnsi" w:eastAsia="Times New Roman" w:hAnsiTheme="minorHAnsi" w:cs="Arial"/>
          <w:color w:val="000000"/>
          <w:sz w:val="28"/>
          <w:szCs w:val="28"/>
        </w:rPr>
        <w:t>It liaises with the financial sector and with other government agencie</w:t>
      </w:r>
      <w:r w:rsidR="00F14EC3" w:rsidRPr="004B77FC">
        <w:rPr>
          <w:rFonts w:asciiTheme="minorHAnsi" w:eastAsia="Times New Roman" w:hAnsiTheme="minorHAnsi" w:cs="Arial"/>
          <w:color w:val="000000"/>
          <w:sz w:val="28"/>
          <w:szCs w:val="28"/>
        </w:rPr>
        <w:t>s such as the MoD which also have</w:t>
      </w:r>
      <w:r w:rsidR="002E76F2" w:rsidRPr="004B77FC">
        <w:rPr>
          <w:rFonts w:asciiTheme="minorHAnsi" w:eastAsia="Times New Roman" w:hAnsiTheme="minorHAnsi" w:cs="Arial"/>
          <w:color w:val="000000"/>
          <w:sz w:val="28"/>
          <w:szCs w:val="28"/>
        </w:rPr>
        <w:t xml:space="preserve"> interna</w:t>
      </w:r>
      <w:r w:rsidR="006F63F2" w:rsidRPr="004B77FC">
        <w:rPr>
          <w:rFonts w:asciiTheme="minorHAnsi" w:eastAsia="Times New Roman" w:hAnsiTheme="minorHAnsi" w:cs="Arial"/>
          <w:color w:val="000000"/>
          <w:sz w:val="28"/>
          <w:szCs w:val="28"/>
        </w:rPr>
        <w:t>l whistleblowing ‘</w:t>
      </w:r>
      <w:r w:rsidR="00F14EC3" w:rsidRPr="004B77FC">
        <w:rPr>
          <w:rFonts w:asciiTheme="minorHAnsi" w:eastAsia="Times New Roman" w:hAnsiTheme="minorHAnsi" w:cs="Arial"/>
          <w:color w:val="000000"/>
          <w:sz w:val="28"/>
          <w:szCs w:val="28"/>
        </w:rPr>
        <w:t>Champions</w:t>
      </w:r>
      <w:r w:rsidR="006F63F2" w:rsidRPr="004B77FC">
        <w:rPr>
          <w:rFonts w:asciiTheme="minorHAnsi" w:eastAsia="Times New Roman" w:hAnsiTheme="minorHAnsi" w:cs="Arial"/>
          <w:color w:val="000000"/>
          <w:sz w:val="28"/>
          <w:szCs w:val="28"/>
        </w:rPr>
        <w:t>’</w:t>
      </w:r>
      <w:r w:rsidR="004C6EB6">
        <w:rPr>
          <w:rFonts w:asciiTheme="minorHAnsi" w:eastAsia="Times New Roman" w:hAnsiTheme="minorHAnsi" w:cs="Arial"/>
          <w:color w:val="000000"/>
          <w:sz w:val="28"/>
          <w:szCs w:val="28"/>
        </w:rPr>
        <w:t xml:space="preserve"> and designated officers</w:t>
      </w:r>
      <w:r w:rsidR="00F14EC3" w:rsidRPr="004B77FC">
        <w:rPr>
          <w:rFonts w:asciiTheme="minorHAnsi" w:eastAsia="Times New Roman" w:hAnsiTheme="minorHAnsi" w:cs="Arial"/>
          <w:color w:val="000000"/>
          <w:sz w:val="28"/>
          <w:szCs w:val="28"/>
        </w:rPr>
        <w:t xml:space="preserve">. </w:t>
      </w:r>
    </w:p>
    <w:p w14:paraId="57AC65B8" w14:textId="77777777" w:rsidR="00A87A03" w:rsidRPr="004B77FC" w:rsidRDefault="00A87A03" w:rsidP="00AA482D">
      <w:pPr>
        <w:rPr>
          <w:rFonts w:asciiTheme="minorHAnsi" w:eastAsia="Times New Roman" w:hAnsiTheme="minorHAnsi" w:cs="Arial"/>
          <w:color w:val="000000"/>
          <w:sz w:val="28"/>
          <w:szCs w:val="28"/>
        </w:rPr>
      </w:pPr>
    </w:p>
    <w:p w14:paraId="0A71FAF4" w14:textId="77777777" w:rsidR="00CF4D91" w:rsidRDefault="00410DA5" w:rsidP="00AA482D">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Neither</w:t>
      </w:r>
      <w:r w:rsidR="00F14EC3" w:rsidRPr="004B77FC">
        <w:rPr>
          <w:rFonts w:asciiTheme="minorHAnsi" w:eastAsia="Times New Roman" w:hAnsiTheme="minorHAnsi" w:cs="Arial"/>
          <w:color w:val="000000"/>
          <w:sz w:val="28"/>
          <w:szCs w:val="28"/>
        </w:rPr>
        <w:t xml:space="preserve"> local NHS Guardians nor the </w:t>
      </w:r>
      <w:r w:rsidR="004C6EB6">
        <w:rPr>
          <w:rFonts w:asciiTheme="minorHAnsi" w:eastAsia="Times New Roman" w:hAnsiTheme="minorHAnsi" w:cs="Arial"/>
          <w:color w:val="000000"/>
          <w:sz w:val="28"/>
          <w:szCs w:val="28"/>
        </w:rPr>
        <w:t xml:space="preserve">NHS </w:t>
      </w:r>
      <w:r w:rsidR="00F14EC3" w:rsidRPr="004B77FC">
        <w:rPr>
          <w:rFonts w:asciiTheme="minorHAnsi" w:eastAsia="Times New Roman" w:hAnsiTheme="minorHAnsi" w:cs="Arial"/>
          <w:color w:val="000000"/>
          <w:sz w:val="28"/>
          <w:szCs w:val="28"/>
        </w:rPr>
        <w:t xml:space="preserve">National Guardian have </w:t>
      </w:r>
      <w:r w:rsidR="00AA482D" w:rsidRPr="004B77FC">
        <w:rPr>
          <w:rFonts w:asciiTheme="minorHAnsi" w:eastAsia="Times New Roman" w:hAnsiTheme="minorHAnsi" w:cs="Arial"/>
          <w:color w:val="000000"/>
          <w:sz w:val="28"/>
          <w:szCs w:val="28"/>
        </w:rPr>
        <w:t>statutory status nor powers.</w:t>
      </w:r>
      <w:r w:rsidR="00F14EC3" w:rsidRPr="004B77FC">
        <w:rPr>
          <w:rFonts w:asciiTheme="minorHAnsi" w:eastAsia="Times New Roman" w:hAnsiTheme="minorHAnsi" w:cs="Arial"/>
          <w:color w:val="000000"/>
          <w:sz w:val="28"/>
          <w:szCs w:val="28"/>
        </w:rPr>
        <w:t xml:space="preserve"> </w:t>
      </w:r>
      <w:r w:rsidRPr="004B77FC">
        <w:rPr>
          <w:rFonts w:asciiTheme="minorHAnsi" w:eastAsia="Times New Roman" w:hAnsiTheme="minorHAnsi" w:cs="Arial"/>
          <w:color w:val="000000"/>
          <w:sz w:val="28"/>
          <w:szCs w:val="28"/>
        </w:rPr>
        <w:t>Neither does the National Guardian intend to seek</w:t>
      </w:r>
      <w:r w:rsidR="007D38F9" w:rsidRPr="004B77FC">
        <w:rPr>
          <w:rFonts w:asciiTheme="minorHAnsi" w:eastAsia="Times New Roman" w:hAnsiTheme="minorHAnsi" w:cs="Arial"/>
          <w:color w:val="000000"/>
          <w:sz w:val="28"/>
          <w:szCs w:val="28"/>
        </w:rPr>
        <w:t xml:space="preserve"> a different remit.</w:t>
      </w:r>
      <w:r w:rsidR="007D38F9" w:rsidRPr="00CF4D91">
        <w:rPr>
          <w:rStyle w:val="EndnoteReference"/>
          <w:rFonts w:asciiTheme="minorHAnsi" w:eastAsia="Times New Roman" w:hAnsiTheme="minorHAnsi" w:cs="Arial"/>
          <w:color w:val="0070C0"/>
          <w:sz w:val="28"/>
          <w:szCs w:val="28"/>
        </w:rPr>
        <w:endnoteReference w:customMarkFollows="1" w:id="1"/>
        <w:t>1</w:t>
      </w:r>
      <w:r w:rsidR="00A87A03" w:rsidRPr="00CF4D91">
        <w:rPr>
          <w:rFonts w:asciiTheme="minorHAnsi" w:eastAsia="Times New Roman" w:hAnsiTheme="minorHAnsi" w:cs="Arial"/>
          <w:color w:val="0070C0"/>
          <w:sz w:val="28"/>
          <w:szCs w:val="28"/>
        </w:rPr>
        <w:t xml:space="preserve"> </w:t>
      </w:r>
    </w:p>
    <w:p w14:paraId="2CD05B0B" w14:textId="77777777" w:rsidR="00CF4D91" w:rsidRDefault="00CF4D91" w:rsidP="00AA482D">
      <w:pPr>
        <w:rPr>
          <w:rFonts w:asciiTheme="minorHAnsi" w:eastAsia="Times New Roman" w:hAnsiTheme="minorHAnsi" w:cs="Arial"/>
          <w:color w:val="000000"/>
          <w:sz w:val="28"/>
          <w:szCs w:val="28"/>
        </w:rPr>
      </w:pPr>
    </w:p>
    <w:p w14:paraId="4ED62618" w14:textId="51B5216E" w:rsidR="00D456B9" w:rsidRPr="004B77FC" w:rsidRDefault="002E76F2" w:rsidP="00AA482D">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This sort of</w:t>
      </w:r>
      <w:r w:rsidR="00AA482D" w:rsidRPr="004B77FC">
        <w:rPr>
          <w:rFonts w:asciiTheme="minorHAnsi" w:eastAsia="Times New Roman" w:hAnsiTheme="minorHAnsi" w:cs="Arial"/>
          <w:color w:val="000000"/>
          <w:sz w:val="28"/>
          <w:szCs w:val="28"/>
        </w:rPr>
        <w:t xml:space="preserve"> mode</w:t>
      </w:r>
      <w:r w:rsidR="00410DA5" w:rsidRPr="004B77FC">
        <w:rPr>
          <w:rFonts w:asciiTheme="minorHAnsi" w:eastAsia="Times New Roman" w:hAnsiTheme="minorHAnsi" w:cs="Arial"/>
          <w:color w:val="000000"/>
          <w:sz w:val="28"/>
          <w:szCs w:val="28"/>
        </w:rPr>
        <w:t>l is much opposed by</w:t>
      </w:r>
      <w:r w:rsidR="00AA482D" w:rsidRPr="004B77FC">
        <w:rPr>
          <w:rFonts w:asciiTheme="minorHAnsi" w:eastAsia="Times New Roman" w:hAnsiTheme="minorHAnsi" w:cs="Arial"/>
          <w:color w:val="000000"/>
          <w:sz w:val="28"/>
          <w:szCs w:val="28"/>
        </w:rPr>
        <w:t xml:space="preserve"> whistleblowers and supporters, who know that it cannot effectively and reliably protect whistleblowers. </w:t>
      </w:r>
      <w:hyperlink r:id="rId8" w:history="1">
        <w:r w:rsidR="00D456B9" w:rsidRPr="004B77FC">
          <w:rPr>
            <w:rStyle w:val="Hyperlink"/>
            <w:rFonts w:asciiTheme="minorHAnsi" w:eastAsia="Times New Roman" w:hAnsiTheme="minorHAnsi" w:cs="Arial"/>
            <w:sz w:val="28"/>
            <w:szCs w:val="28"/>
          </w:rPr>
          <w:t>A body of evidence continues to accumulate regarding this.</w:t>
        </w:r>
      </w:hyperlink>
    </w:p>
    <w:p w14:paraId="1A2807D8" w14:textId="77777777" w:rsidR="00AA482D" w:rsidRPr="004B77FC" w:rsidRDefault="00AA482D" w:rsidP="00AA482D">
      <w:pPr>
        <w:rPr>
          <w:rFonts w:asciiTheme="minorHAnsi" w:eastAsia="Times New Roman" w:hAnsiTheme="minorHAnsi" w:cs="Arial"/>
          <w:color w:val="000000"/>
          <w:sz w:val="28"/>
          <w:szCs w:val="28"/>
        </w:rPr>
      </w:pPr>
    </w:p>
    <w:p w14:paraId="516A65FA" w14:textId="77777777" w:rsidR="0012255A" w:rsidRDefault="0012255A" w:rsidP="00AA482D">
      <w:pPr>
        <w:rPr>
          <w:rFonts w:asciiTheme="minorHAnsi" w:eastAsia="Times New Roman" w:hAnsiTheme="minorHAnsi" w:cs="Arial"/>
          <w:b/>
          <w:color w:val="000000"/>
          <w:sz w:val="28"/>
          <w:szCs w:val="28"/>
        </w:rPr>
      </w:pPr>
    </w:p>
    <w:p w14:paraId="79D6F96A" w14:textId="77777777" w:rsidR="0012255A" w:rsidRDefault="0012255A" w:rsidP="00AA482D">
      <w:pPr>
        <w:rPr>
          <w:rFonts w:asciiTheme="minorHAnsi" w:eastAsia="Times New Roman" w:hAnsiTheme="minorHAnsi" w:cs="Arial"/>
          <w:b/>
          <w:color w:val="000000"/>
          <w:sz w:val="28"/>
          <w:szCs w:val="28"/>
        </w:rPr>
      </w:pPr>
    </w:p>
    <w:p w14:paraId="472B504B" w14:textId="77777777" w:rsidR="0012255A" w:rsidRDefault="0012255A" w:rsidP="00AA482D">
      <w:pPr>
        <w:rPr>
          <w:rFonts w:asciiTheme="minorHAnsi" w:eastAsia="Times New Roman" w:hAnsiTheme="minorHAnsi" w:cs="Arial"/>
          <w:b/>
          <w:color w:val="000000"/>
          <w:sz w:val="28"/>
          <w:szCs w:val="28"/>
        </w:rPr>
      </w:pPr>
    </w:p>
    <w:p w14:paraId="230B1E15" w14:textId="77777777" w:rsidR="0012255A" w:rsidRDefault="0012255A" w:rsidP="00AA482D">
      <w:pPr>
        <w:rPr>
          <w:rFonts w:asciiTheme="minorHAnsi" w:eastAsia="Times New Roman" w:hAnsiTheme="minorHAnsi" w:cs="Arial"/>
          <w:b/>
          <w:color w:val="000000"/>
          <w:sz w:val="28"/>
          <w:szCs w:val="28"/>
        </w:rPr>
      </w:pPr>
    </w:p>
    <w:p w14:paraId="7C8DDAC0" w14:textId="77777777" w:rsidR="0012255A" w:rsidRDefault="0012255A" w:rsidP="00AA482D">
      <w:pPr>
        <w:rPr>
          <w:rFonts w:asciiTheme="minorHAnsi" w:eastAsia="Times New Roman" w:hAnsiTheme="minorHAnsi" w:cs="Arial"/>
          <w:b/>
          <w:color w:val="000000"/>
          <w:sz w:val="28"/>
          <w:szCs w:val="28"/>
        </w:rPr>
      </w:pPr>
    </w:p>
    <w:p w14:paraId="690DF0C2" w14:textId="77777777" w:rsidR="0012255A" w:rsidRDefault="0012255A" w:rsidP="00AA482D">
      <w:pPr>
        <w:rPr>
          <w:rFonts w:asciiTheme="minorHAnsi" w:eastAsia="Times New Roman" w:hAnsiTheme="minorHAnsi" w:cs="Arial"/>
          <w:b/>
          <w:color w:val="000000"/>
          <w:sz w:val="28"/>
          <w:szCs w:val="28"/>
        </w:rPr>
      </w:pPr>
    </w:p>
    <w:p w14:paraId="63B41F97" w14:textId="77777777" w:rsidR="0012255A" w:rsidRDefault="0012255A" w:rsidP="00AA482D">
      <w:pPr>
        <w:rPr>
          <w:rFonts w:asciiTheme="minorHAnsi" w:eastAsia="Times New Roman" w:hAnsiTheme="minorHAnsi" w:cs="Arial"/>
          <w:b/>
          <w:color w:val="000000"/>
          <w:sz w:val="28"/>
          <w:szCs w:val="28"/>
        </w:rPr>
      </w:pPr>
    </w:p>
    <w:p w14:paraId="0CC1B36D" w14:textId="3837347E" w:rsidR="00AA482D" w:rsidRPr="004B77FC" w:rsidRDefault="00CF4D91" w:rsidP="00AA482D">
      <w:pPr>
        <w:rPr>
          <w:rFonts w:asciiTheme="minorHAnsi" w:eastAsia="Times New Roman" w:hAnsiTheme="minorHAnsi" w:cs="Arial"/>
          <w:color w:val="000000"/>
          <w:sz w:val="28"/>
          <w:szCs w:val="28"/>
        </w:rPr>
      </w:pPr>
      <w:r>
        <w:rPr>
          <w:rFonts w:asciiTheme="minorHAnsi" w:eastAsia="Times New Roman" w:hAnsiTheme="minorHAnsi" w:cs="Arial"/>
          <w:b/>
          <w:color w:val="000000"/>
          <w:sz w:val="28"/>
          <w:szCs w:val="28"/>
        </w:rPr>
        <w:lastRenderedPageBreak/>
        <w:t>A key</w:t>
      </w:r>
      <w:r w:rsidR="00410DA5" w:rsidRPr="004B77FC">
        <w:rPr>
          <w:rFonts w:asciiTheme="minorHAnsi" w:eastAsia="Times New Roman" w:hAnsiTheme="minorHAnsi" w:cs="Arial"/>
          <w:b/>
          <w:color w:val="000000"/>
          <w:sz w:val="28"/>
          <w:szCs w:val="28"/>
        </w:rPr>
        <w:t xml:space="preserve"> concern </w:t>
      </w:r>
      <w:r w:rsidR="00AA482D" w:rsidRPr="004B77FC">
        <w:rPr>
          <w:rFonts w:asciiTheme="minorHAnsi" w:eastAsia="Times New Roman" w:hAnsiTheme="minorHAnsi" w:cs="Arial"/>
          <w:b/>
          <w:color w:val="000000"/>
          <w:sz w:val="28"/>
          <w:szCs w:val="28"/>
        </w:rPr>
        <w:t>I wish to pass to you is the fact that the National Guardi</w:t>
      </w:r>
      <w:r w:rsidR="00DF7850" w:rsidRPr="004B77FC">
        <w:rPr>
          <w:rFonts w:asciiTheme="minorHAnsi" w:eastAsia="Times New Roman" w:hAnsiTheme="minorHAnsi" w:cs="Arial"/>
          <w:b/>
          <w:color w:val="000000"/>
          <w:sz w:val="28"/>
          <w:szCs w:val="28"/>
        </w:rPr>
        <w:t>an’s Office collects limited staff feedback data</w:t>
      </w:r>
      <w:r w:rsidR="00497271">
        <w:rPr>
          <w:rFonts w:asciiTheme="minorHAnsi" w:eastAsia="Times New Roman" w:hAnsiTheme="minorHAnsi" w:cs="Arial"/>
          <w:b/>
          <w:color w:val="000000"/>
          <w:sz w:val="28"/>
          <w:szCs w:val="28"/>
        </w:rPr>
        <w:t>, controlled and supplied by NHS trusts</w:t>
      </w:r>
      <w:r w:rsidR="00DF7850" w:rsidRPr="004B77FC">
        <w:rPr>
          <w:rFonts w:asciiTheme="minorHAnsi" w:eastAsia="Times New Roman" w:hAnsiTheme="minorHAnsi" w:cs="Arial"/>
          <w:b/>
          <w:color w:val="000000"/>
          <w:sz w:val="28"/>
          <w:szCs w:val="28"/>
        </w:rPr>
        <w:t>, and</w:t>
      </w:r>
      <w:r w:rsidR="00AA482D" w:rsidRPr="004B77FC">
        <w:rPr>
          <w:rFonts w:asciiTheme="minorHAnsi" w:eastAsia="Times New Roman" w:hAnsiTheme="minorHAnsi" w:cs="Arial"/>
          <w:b/>
          <w:color w:val="000000"/>
          <w:sz w:val="28"/>
          <w:szCs w:val="28"/>
        </w:rPr>
        <w:t xml:space="preserve"> inexplicably neither collects nor </w:t>
      </w:r>
      <w:r w:rsidR="00DF7850" w:rsidRPr="004B77FC">
        <w:rPr>
          <w:rFonts w:asciiTheme="minorHAnsi" w:eastAsia="Times New Roman" w:hAnsiTheme="minorHAnsi" w:cs="Arial"/>
          <w:b/>
          <w:color w:val="000000"/>
          <w:sz w:val="28"/>
          <w:szCs w:val="28"/>
        </w:rPr>
        <w:t xml:space="preserve">publishes data on whether NHS staff’s </w:t>
      </w:r>
      <w:r w:rsidR="004D774D" w:rsidRPr="004B77FC">
        <w:rPr>
          <w:rFonts w:asciiTheme="minorHAnsi" w:eastAsia="Times New Roman" w:hAnsiTheme="minorHAnsi" w:cs="Arial"/>
          <w:b/>
          <w:color w:val="000000"/>
          <w:sz w:val="28"/>
          <w:szCs w:val="28"/>
        </w:rPr>
        <w:t>concerns are addressed:</w:t>
      </w:r>
    </w:p>
    <w:p w14:paraId="056696BB" w14:textId="77777777" w:rsidR="004D774D" w:rsidRPr="004B77FC" w:rsidRDefault="004D774D" w:rsidP="00AA482D">
      <w:pPr>
        <w:rPr>
          <w:rFonts w:asciiTheme="minorHAnsi" w:eastAsia="Times New Roman" w:hAnsiTheme="minorHAnsi" w:cs="Arial"/>
          <w:color w:val="000000"/>
          <w:sz w:val="28"/>
          <w:szCs w:val="28"/>
        </w:rPr>
      </w:pPr>
    </w:p>
    <w:p w14:paraId="4BB12607" w14:textId="1EBFA252" w:rsidR="004D774D" w:rsidRPr="004B77FC" w:rsidRDefault="005F6CDD" w:rsidP="00BE3B93">
      <w:pPr>
        <w:ind w:left="720"/>
        <w:rPr>
          <w:rFonts w:asciiTheme="minorHAnsi" w:eastAsia="Times New Roman" w:hAnsiTheme="minorHAnsi" w:cs="Arial"/>
          <w:b/>
          <w:color w:val="000000"/>
          <w:sz w:val="28"/>
          <w:szCs w:val="28"/>
        </w:rPr>
      </w:pPr>
      <w:hyperlink r:id="rId9" w:history="1">
        <w:r w:rsidR="004D774D" w:rsidRPr="004B77FC">
          <w:rPr>
            <w:rStyle w:val="Hyperlink"/>
            <w:rFonts w:asciiTheme="minorHAnsi" w:eastAsia="Times New Roman" w:hAnsiTheme="minorHAnsi" w:cs="Arial"/>
            <w:b/>
            <w:sz w:val="28"/>
            <w:szCs w:val="28"/>
          </w:rPr>
          <w:t>Another health check on the quality of the National Guardian's data</w:t>
        </w:r>
      </w:hyperlink>
    </w:p>
    <w:p w14:paraId="312A9CD1" w14:textId="77777777" w:rsidR="004D774D" w:rsidRPr="004B77FC" w:rsidRDefault="004D774D" w:rsidP="00AA482D">
      <w:pPr>
        <w:rPr>
          <w:rFonts w:asciiTheme="minorHAnsi" w:eastAsia="Times New Roman" w:hAnsiTheme="minorHAnsi" w:cs="Arial"/>
          <w:color w:val="000000"/>
          <w:sz w:val="28"/>
          <w:szCs w:val="28"/>
        </w:rPr>
      </w:pPr>
    </w:p>
    <w:p w14:paraId="56EB7B55" w14:textId="11BA5651" w:rsidR="000A36AD" w:rsidRDefault="000A36AD" w:rsidP="00AA482D">
      <w:pPr>
        <w:rPr>
          <w:rFonts w:asciiTheme="minorHAnsi" w:eastAsia="Times New Roman" w:hAnsiTheme="minorHAnsi" w:cs="Arial"/>
          <w:color w:val="000000"/>
          <w:sz w:val="28"/>
          <w:szCs w:val="28"/>
        </w:rPr>
      </w:pPr>
      <w:r>
        <w:rPr>
          <w:rFonts w:asciiTheme="minorHAnsi" w:eastAsia="Times New Roman" w:hAnsiTheme="minorHAnsi" w:cs="Arial"/>
          <w:color w:val="000000"/>
          <w:sz w:val="28"/>
          <w:szCs w:val="28"/>
        </w:rPr>
        <w:t>When questioned by the Health Service Journal, the Office</w:t>
      </w:r>
      <w:r w:rsidR="00591D31">
        <w:rPr>
          <w:rFonts w:asciiTheme="minorHAnsi" w:eastAsia="Times New Roman" w:hAnsiTheme="minorHAnsi" w:cs="Arial"/>
          <w:color w:val="000000"/>
          <w:sz w:val="28"/>
          <w:szCs w:val="28"/>
        </w:rPr>
        <w:t xml:space="preserve"> stated </w:t>
      </w:r>
      <w:hyperlink r:id="rId10" w:history="1">
        <w:r w:rsidR="00591D31">
          <w:rPr>
            <w:rStyle w:val="Hyperlink"/>
            <w:rFonts w:asciiTheme="minorHAnsi" w:eastAsia="Times New Roman" w:hAnsiTheme="minorHAnsi" w:cs="Arial"/>
            <w:sz w:val="28"/>
            <w:szCs w:val="28"/>
          </w:rPr>
          <w:t xml:space="preserve">‘data was collected locally on how concerns were resolved’. </w:t>
        </w:r>
      </w:hyperlink>
      <w:r>
        <w:rPr>
          <w:rFonts w:asciiTheme="minorHAnsi" w:eastAsia="Times New Roman" w:hAnsiTheme="minorHAnsi" w:cs="Arial"/>
          <w:color w:val="000000"/>
          <w:sz w:val="28"/>
          <w:szCs w:val="28"/>
        </w:rPr>
        <w:t>I know from FOI data that</w:t>
      </w:r>
      <w:r w:rsidR="00D85A75">
        <w:rPr>
          <w:rFonts w:asciiTheme="minorHAnsi" w:eastAsia="Times New Roman" w:hAnsiTheme="minorHAnsi" w:cs="Arial"/>
          <w:color w:val="000000"/>
          <w:sz w:val="28"/>
          <w:szCs w:val="28"/>
        </w:rPr>
        <w:t xml:space="preserve"> this</w:t>
      </w:r>
      <w:r>
        <w:rPr>
          <w:rFonts w:asciiTheme="minorHAnsi" w:eastAsia="Times New Roman" w:hAnsiTheme="minorHAnsi" w:cs="Arial"/>
          <w:color w:val="000000"/>
          <w:sz w:val="28"/>
          <w:szCs w:val="28"/>
        </w:rPr>
        <w:t xml:space="preserve"> is only partially true. Some NHS trusts do not ask staff if the</w:t>
      </w:r>
      <w:r w:rsidR="00497271">
        <w:rPr>
          <w:rFonts w:asciiTheme="minorHAnsi" w:eastAsia="Times New Roman" w:hAnsiTheme="minorHAnsi" w:cs="Arial"/>
          <w:color w:val="000000"/>
          <w:sz w:val="28"/>
          <w:szCs w:val="28"/>
        </w:rPr>
        <w:t xml:space="preserve">ir concerns have been addressed and others have admitted to collecting no staff feedback data at all. </w:t>
      </w:r>
    </w:p>
    <w:p w14:paraId="1EAC6709" w14:textId="77777777" w:rsidR="000A36AD" w:rsidRDefault="000A36AD" w:rsidP="00AA482D">
      <w:pPr>
        <w:rPr>
          <w:rFonts w:asciiTheme="minorHAnsi" w:eastAsia="Times New Roman" w:hAnsiTheme="minorHAnsi" w:cs="Arial"/>
          <w:color w:val="000000"/>
          <w:sz w:val="28"/>
          <w:szCs w:val="28"/>
        </w:rPr>
      </w:pPr>
    </w:p>
    <w:p w14:paraId="57C98814" w14:textId="1CA9EB21" w:rsidR="00AA482D" w:rsidRPr="004B77FC" w:rsidRDefault="00745E2B" w:rsidP="00AA482D">
      <w:pPr>
        <w:rPr>
          <w:rFonts w:asciiTheme="minorHAnsi" w:eastAsia="Times New Roman" w:hAnsiTheme="minorHAnsi" w:cs="Arial"/>
          <w:color w:val="000000"/>
          <w:sz w:val="28"/>
          <w:szCs w:val="28"/>
        </w:rPr>
      </w:pPr>
      <w:r>
        <w:rPr>
          <w:rFonts w:asciiTheme="minorHAnsi" w:eastAsia="Times New Roman" w:hAnsiTheme="minorHAnsi" w:cs="Arial"/>
          <w:color w:val="000000"/>
          <w:sz w:val="28"/>
          <w:szCs w:val="28"/>
        </w:rPr>
        <w:t>The failure to check that whistleblowers’ concerns are addressed</w:t>
      </w:r>
      <w:r w:rsidR="00AA482D" w:rsidRPr="004B77FC">
        <w:rPr>
          <w:rFonts w:asciiTheme="minorHAnsi" w:eastAsia="Times New Roman" w:hAnsiTheme="minorHAnsi" w:cs="Arial"/>
          <w:color w:val="000000"/>
          <w:sz w:val="28"/>
          <w:szCs w:val="28"/>
        </w:rPr>
        <w:t xml:space="preserve"> seems to wholly conflict with the primary function of the Office to ensure safe and effective whistleblowing governance.</w:t>
      </w:r>
    </w:p>
    <w:p w14:paraId="6976593B" w14:textId="77777777" w:rsidR="00AA482D" w:rsidRPr="004B77FC" w:rsidRDefault="00AA482D" w:rsidP="00AA482D">
      <w:pPr>
        <w:rPr>
          <w:rFonts w:asciiTheme="minorHAnsi" w:eastAsia="Times New Roman" w:hAnsiTheme="minorHAnsi" w:cs="Arial"/>
          <w:color w:val="000000"/>
          <w:sz w:val="28"/>
          <w:szCs w:val="28"/>
        </w:rPr>
      </w:pPr>
    </w:p>
    <w:p w14:paraId="7C4A10D6" w14:textId="2A1FA25F" w:rsidR="00AA482D" w:rsidRPr="004B77FC" w:rsidRDefault="00AA482D" w:rsidP="00AA482D">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However, it does complement current UK whistleblo</w:t>
      </w:r>
      <w:r w:rsidR="00410DA5" w:rsidRPr="004B77FC">
        <w:rPr>
          <w:rFonts w:asciiTheme="minorHAnsi" w:eastAsia="Times New Roman" w:hAnsiTheme="minorHAnsi" w:cs="Arial"/>
          <w:color w:val="000000"/>
          <w:sz w:val="28"/>
          <w:szCs w:val="28"/>
        </w:rPr>
        <w:t>wing policy as expressed in law</w:t>
      </w:r>
      <w:r w:rsidRPr="004B77FC">
        <w:rPr>
          <w:rFonts w:asciiTheme="minorHAnsi" w:eastAsia="Times New Roman" w:hAnsiTheme="minorHAnsi" w:cs="Arial"/>
          <w:color w:val="000000"/>
          <w:sz w:val="28"/>
          <w:szCs w:val="28"/>
        </w:rPr>
        <w:t xml:space="preserve"> through the Public Interes</w:t>
      </w:r>
      <w:r w:rsidR="004D774D" w:rsidRPr="004B77FC">
        <w:rPr>
          <w:rFonts w:asciiTheme="minorHAnsi" w:eastAsia="Times New Roman" w:hAnsiTheme="minorHAnsi" w:cs="Arial"/>
          <w:color w:val="000000"/>
          <w:sz w:val="28"/>
          <w:szCs w:val="28"/>
        </w:rPr>
        <w:t>t Disclosure Act</w:t>
      </w:r>
      <w:r w:rsidR="00410DA5" w:rsidRPr="004B77FC">
        <w:rPr>
          <w:rFonts w:asciiTheme="minorHAnsi" w:eastAsia="Times New Roman" w:hAnsiTheme="minorHAnsi" w:cs="Arial"/>
          <w:color w:val="000000"/>
          <w:sz w:val="28"/>
          <w:szCs w:val="28"/>
        </w:rPr>
        <w:t>,</w:t>
      </w:r>
      <w:r w:rsidR="004D774D" w:rsidRPr="004B77FC">
        <w:rPr>
          <w:rFonts w:asciiTheme="minorHAnsi" w:eastAsia="Times New Roman" w:hAnsiTheme="minorHAnsi" w:cs="Arial"/>
          <w:color w:val="000000"/>
          <w:sz w:val="28"/>
          <w:szCs w:val="28"/>
        </w:rPr>
        <w:t xml:space="preserve"> which</w:t>
      </w:r>
      <w:r w:rsidRPr="004B77FC">
        <w:rPr>
          <w:rFonts w:asciiTheme="minorHAnsi" w:eastAsia="Times New Roman" w:hAnsiTheme="minorHAnsi" w:cs="Arial"/>
          <w:color w:val="000000"/>
          <w:sz w:val="28"/>
          <w:szCs w:val="28"/>
        </w:rPr>
        <w:t xml:space="preserve"> does not compel anyone to investigate whistleblowers’ concerns. This is a huge failure of public protection.</w:t>
      </w:r>
    </w:p>
    <w:p w14:paraId="4074CADE" w14:textId="77777777" w:rsidR="00AA482D" w:rsidRPr="004B77FC" w:rsidRDefault="00AA482D" w:rsidP="00AA482D">
      <w:pPr>
        <w:rPr>
          <w:rFonts w:asciiTheme="minorHAnsi" w:eastAsia="Times New Roman" w:hAnsiTheme="minorHAnsi" w:cs="Arial"/>
          <w:color w:val="000000"/>
          <w:sz w:val="28"/>
          <w:szCs w:val="28"/>
        </w:rPr>
      </w:pPr>
    </w:p>
    <w:p w14:paraId="5B977A7E" w14:textId="56DA29CD" w:rsidR="00AA482D" w:rsidRPr="004B77FC" w:rsidRDefault="00AA482D" w:rsidP="00AA482D">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The Nation</w:t>
      </w:r>
      <w:r w:rsidR="004D774D" w:rsidRPr="004B77FC">
        <w:rPr>
          <w:rFonts w:asciiTheme="minorHAnsi" w:eastAsia="Times New Roman" w:hAnsiTheme="minorHAnsi" w:cs="Arial"/>
          <w:color w:val="000000"/>
          <w:sz w:val="28"/>
          <w:szCs w:val="28"/>
        </w:rPr>
        <w:t>al Guardian’s Office failure to collate data on</w:t>
      </w:r>
      <w:r w:rsidRPr="004B77FC">
        <w:rPr>
          <w:rFonts w:asciiTheme="minorHAnsi" w:eastAsia="Times New Roman" w:hAnsiTheme="minorHAnsi" w:cs="Arial"/>
          <w:color w:val="000000"/>
          <w:sz w:val="28"/>
          <w:szCs w:val="28"/>
        </w:rPr>
        <w:t xml:space="preserve"> whether whistleblow</w:t>
      </w:r>
      <w:r w:rsidR="004D774D" w:rsidRPr="004B77FC">
        <w:rPr>
          <w:rFonts w:asciiTheme="minorHAnsi" w:eastAsia="Times New Roman" w:hAnsiTheme="minorHAnsi" w:cs="Arial"/>
          <w:color w:val="000000"/>
          <w:sz w:val="28"/>
          <w:szCs w:val="28"/>
        </w:rPr>
        <w:t>ers’ concerns are addressed</w:t>
      </w:r>
      <w:r w:rsidRPr="004B77FC">
        <w:rPr>
          <w:rFonts w:asciiTheme="minorHAnsi" w:eastAsia="Times New Roman" w:hAnsiTheme="minorHAnsi" w:cs="Arial"/>
          <w:color w:val="000000"/>
          <w:sz w:val="28"/>
          <w:szCs w:val="28"/>
        </w:rPr>
        <w:t xml:space="preserve"> mirrors the conduct of the 2015 Freedom To Speak Up Review</w:t>
      </w:r>
      <w:r w:rsidR="00BE3B93" w:rsidRPr="004B77FC">
        <w:rPr>
          <w:rFonts w:asciiTheme="minorHAnsi" w:eastAsia="Times New Roman" w:hAnsiTheme="minorHAnsi" w:cs="Arial"/>
          <w:color w:val="000000"/>
          <w:sz w:val="28"/>
          <w:szCs w:val="28"/>
        </w:rPr>
        <w:t xml:space="preserve"> by Robert Francis</w:t>
      </w:r>
      <w:r w:rsidR="006F63F2" w:rsidRPr="004B77FC">
        <w:rPr>
          <w:rFonts w:asciiTheme="minorHAnsi" w:eastAsia="Times New Roman" w:hAnsiTheme="minorHAnsi" w:cs="Arial"/>
          <w:color w:val="000000"/>
          <w:sz w:val="28"/>
          <w:szCs w:val="28"/>
        </w:rPr>
        <w:t xml:space="preserve"> for the Department of Health</w:t>
      </w:r>
      <w:r w:rsidRPr="004B77FC">
        <w:rPr>
          <w:rFonts w:asciiTheme="minorHAnsi" w:eastAsia="Times New Roman" w:hAnsiTheme="minorHAnsi" w:cs="Arial"/>
          <w:color w:val="000000"/>
          <w:sz w:val="28"/>
          <w:szCs w:val="28"/>
        </w:rPr>
        <w:t xml:space="preserve">. </w:t>
      </w:r>
      <w:hyperlink r:id="rId11" w:history="1">
        <w:r w:rsidR="004B77FC">
          <w:rPr>
            <w:rStyle w:val="Hyperlink"/>
            <w:rFonts w:asciiTheme="minorHAnsi" w:eastAsia="Times New Roman" w:hAnsiTheme="minorHAnsi" w:cs="Arial"/>
            <w:sz w:val="28"/>
            <w:szCs w:val="28"/>
          </w:rPr>
          <w:t xml:space="preserve">The report of the Review </w:t>
        </w:r>
      </w:hyperlink>
      <w:r w:rsidRPr="004B77FC">
        <w:rPr>
          <w:rFonts w:asciiTheme="minorHAnsi" w:eastAsia="Times New Roman" w:hAnsiTheme="minorHAnsi" w:cs="Arial"/>
          <w:color w:val="000000"/>
          <w:sz w:val="28"/>
          <w:szCs w:val="28"/>
        </w:rPr>
        <w:t xml:space="preserve">discussed extensively the </w:t>
      </w:r>
      <w:r w:rsidR="00BE3B93" w:rsidRPr="004B77FC">
        <w:rPr>
          <w:rFonts w:asciiTheme="minorHAnsi" w:eastAsia="Times New Roman" w:hAnsiTheme="minorHAnsi" w:cs="Arial"/>
          <w:color w:val="000000"/>
          <w:sz w:val="28"/>
          <w:szCs w:val="28"/>
        </w:rPr>
        <w:t xml:space="preserve">fractious </w:t>
      </w:r>
      <w:r w:rsidRPr="004B77FC">
        <w:rPr>
          <w:rFonts w:asciiTheme="minorHAnsi" w:eastAsia="Times New Roman" w:hAnsiTheme="minorHAnsi" w:cs="Arial"/>
          <w:color w:val="000000"/>
          <w:sz w:val="28"/>
          <w:szCs w:val="28"/>
        </w:rPr>
        <w:t xml:space="preserve">employment aspects of whistleblowing, </w:t>
      </w:r>
      <w:r w:rsidR="004D774D" w:rsidRPr="004B77FC">
        <w:rPr>
          <w:rFonts w:asciiTheme="minorHAnsi" w:eastAsia="Times New Roman" w:hAnsiTheme="minorHAnsi" w:cs="Arial"/>
          <w:color w:val="000000"/>
          <w:sz w:val="28"/>
          <w:szCs w:val="28"/>
        </w:rPr>
        <w:t xml:space="preserve">but </w:t>
      </w:r>
      <w:r w:rsidRPr="004B77FC">
        <w:rPr>
          <w:rFonts w:asciiTheme="minorHAnsi" w:eastAsia="Times New Roman" w:hAnsiTheme="minorHAnsi" w:cs="Arial"/>
          <w:color w:val="000000"/>
          <w:sz w:val="28"/>
          <w:szCs w:val="28"/>
        </w:rPr>
        <w:t xml:space="preserve">it </w:t>
      </w:r>
      <w:r w:rsidR="004D774D" w:rsidRPr="004B77FC">
        <w:rPr>
          <w:rFonts w:asciiTheme="minorHAnsi" w:eastAsia="Times New Roman" w:hAnsiTheme="minorHAnsi" w:cs="Arial"/>
          <w:color w:val="000000"/>
          <w:sz w:val="28"/>
          <w:szCs w:val="28"/>
        </w:rPr>
        <w:t>did not report at all on</w:t>
      </w:r>
      <w:r w:rsidRPr="004B77FC">
        <w:rPr>
          <w:rFonts w:asciiTheme="minorHAnsi" w:eastAsia="Times New Roman" w:hAnsiTheme="minorHAnsi" w:cs="Arial"/>
          <w:color w:val="000000"/>
          <w:sz w:val="28"/>
          <w:szCs w:val="28"/>
        </w:rPr>
        <w:t xml:space="preserve"> the grave nature of protected disclosures that had never been addressed.</w:t>
      </w:r>
    </w:p>
    <w:p w14:paraId="5D43176D" w14:textId="77777777" w:rsidR="00AA482D" w:rsidRPr="004B77FC" w:rsidRDefault="00AA482D" w:rsidP="00AA482D">
      <w:pPr>
        <w:rPr>
          <w:rFonts w:asciiTheme="minorHAnsi" w:eastAsia="Times New Roman" w:hAnsiTheme="minorHAnsi" w:cs="Arial"/>
          <w:color w:val="000000"/>
          <w:sz w:val="28"/>
          <w:szCs w:val="28"/>
        </w:rPr>
      </w:pPr>
    </w:p>
    <w:p w14:paraId="71E6A0C3" w14:textId="565BF5FB" w:rsidR="00AA482D" w:rsidRPr="004B77FC" w:rsidRDefault="00AA482D" w:rsidP="00AA482D">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 xml:space="preserve">It is sobering that even after the revelation </w:t>
      </w:r>
      <w:r w:rsidR="00BE3B93" w:rsidRPr="004B77FC">
        <w:rPr>
          <w:rFonts w:asciiTheme="minorHAnsi" w:eastAsia="Times New Roman" w:hAnsiTheme="minorHAnsi" w:cs="Arial"/>
          <w:color w:val="000000"/>
          <w:sz w:val="28"/>
          <w:szCs w:val="28"/>
        </w:rPr>
        <w:t xml:space="preserve">in June </w:t>
      </w:r>
      <w:r w:rsidRPr="004B77FC">
        <w:rPr>
          <w:rFonts w:asciiTheme="minorHAnsi" w:eastAsia="Times New Roman" w:hAnsiTheme="minorHAnsi" w:cs="Arial"/>
          <w:color w:val="000000"/>
          <w:sz w:val="28"/>
          <w:szCs w:val="28"/>
        </w:rPr>
        <w:t xml:space="preserve">of </w:t>
      </w:r>
      <w:hyperlink r:id="rId12" w:history="1">
        <w:r w:rsidR="0085515F" w:rsidRPr="004B77FC">
          <w:rPr>
            <w:rStyle w:val="Hyperlink"/>
            <w:rFonts w:asciiTheme="minorHAnsi" w:eastAsia="Times New Roman" w:hAnsiTheme="minorHAnsi" w:cs="Arial"/>
            <w:sz w:val="28"/>
            <w:szCs w:val="28"/>
          </w:rPr>
          <w:t xml:space="preserve">hundreds of unnatural deaths at Gosport following suppression of whistleblowers, </w:t>
        </w:r>
      </w:hyperlink>
      <w:r w:rsidR="00BE3B93" w:rsidRPr="004B77FC">
        <w:rPr>
          <w:rFonts w:asciiTheme="minorHAnsi" w:eastAsia="Times New Roman" w:hAnsiTheme="minorHAnsi" w:cs="Arial"/>
          <w:color w:val="000000"/>
          <w:sz w:val="28"/>
          <w:szCs w:val="28"/>
        </w:rPr>
        <w:t>the</w:t>
      </w:r>
      <w:r w:rsidRPr="004B77FC">
        <w:rPr>
          <w:rFonts w:asciiTheme="minorHAnsi" w:eastAsia="Times New Roman" w:hAnsiTheme="minorHAnsi" w:cs="Arial"/>
          <w:color w:val="000000"/>
          <w:sz w:val="28"/>
          <w:szCs w:val="28"/>
        </w:rPr>
        <w:t xml:space="preserve"> </w:t>
      </w:r>
      <w:r w:rsidR="00BE3B93" w:rsidRPr="004B77FC">
        <w:rPr>
          <w:rFonts w:asciiTheme="minorHAnsi" w:eastAsia="Times New Roman" w:hAnsiTheme="minorHAnsi" w:cs="Arial"/>
          <w:color w:val="000000"/>
          <w:sz w:val="28"/>
          <w:szCs w:val="28"/>
        </w:rPr>
        <w:t xml:space="preserve">only dedicated </w:t>
      </w:r>
      <w:r w:rsidR="003F4F95" w:rsidRPr="004B77FC">
        <w:rPr>
          <w:rFonts w:asciiTheme="minorHAnsi" w:eastAsia="Times New Roman" w:hAnsiTheme="minorHAnsi" w:cs="Arial"/>
          <w:color w:val="000000"/>
          <w:sz w:val="28"/>
          <w:szCs w:val="28"/>
        </w:rPr>
        <w:t xml:space="preserve">UK </w:t>
      </w:r>
      <w:r w:rsidRPr="004B77FC">
        <w:rPr>
          <w:rFonts w:asciiTheme="minorHAnsi" w:eastAsia="Times New Roman" w:hAnsiTheme="minorHAnsi" w:cs="Arial"/>
          <w:color w:val="000000"/>
          <w:sz w:val="28"/>
          <w:szCs w:val="28"/>
        </w:rPr>
        <w:t xml:space="preserve">government </w:t>
      </w:r>
      <w:r w:rsidR="00264977" w:rsidRPr="004B77FC">
        <w:rPr>
          <w:rFonts w:asciiTheme="minorHAnsi" w:eastAsia="Times New Roman" w:hAnsiTheme="minorHAnsi" w:cs="Arial"/>
          <w:color w:val="000000"/>
          <w:sz w:val="28"/>
          <w:szCs w:val="28"/>
        </w:rPr>
        <w:t xml:space="preserve">whistleblowing </w:t>
      </w:r>
      <w:r w:rsidRPr="004B77FC">
        <w:rPr>
          <w:rFonts w:asciiTheme="minorHAnsi" w:eastAsia="Times New Roman" w:hAnsiTheme="minorHAnsi" w:cs="Arial"/>
          <w:color w:val="000000"/>
          <w:sz w:val="28"/>
          <w:szCs w:val="28"/>
        </w:rPr>
        <w:t>agency</w:t>
      </w:r>
      <w:r w:rsidR="00264977" w:rsidRPr="004B77FC">
        <w:rPr>
          <w:rFonts w:asciiTheme="minorHAnsi" w:eastAsia="Times New Roman" w:hAnsiTheme="minorHAnsi" w:cs="Arial"/>
          <w:color w:val="000000"/>
          <w:sz w:val="28"/>
          <w:szCs w:val="28"/>
        </w:rPr>
        <w:t xml:space="preserve"> – the National Guardian’s Office -</w:t>
      </w:r>
      <w:r w:rsidRPr="004B77FC">
        <w:rPr>
          <w:rFonts w:asciiTheme="minorHAnsi" w:eastAsia="Times New Roman" w:hAnsiTheme="minorHAnsi" w:cs="Arial"/>
          <w:color w:val="000000"/>
          <w:sz w:val="28"/>
          <w:szCs w:val="28"/>
        </w:rPr>
        <w:t xml:space="preserve"> shows disinterest in whether whistleblowers’ concerns are addressed.</w:t>
      </w:r>
    </w:p>
    <w:p w14:paraId="0304EECB" w14:textId="77777777" w:rsidR="001E79AF" w:rsidRDefault="001E79AF" w:rsidP="00AA482D">
      <w:pPr>
        <w:rPr>
          <w:rFonts w:asciiTheme="minorHAnsi" w:eastAsia="Times New Roman" w:hAnsiTheme="minorHAnsi" w:cs="Arial"/>
          <w:color w:val="000000"/>
          <w:sz w:val="28"/>
          <w:szCs w:val="28"/>
        </w:rPr>
      </w:pPr>
    </w:p>
    <w:p w14:paraId="54D503D6" w14:textId="05C3B158" w:rsidR="006B0E64" w:rsidRPr="006B0E64" w:rsidRDefault="006B0E64" w:rsidP="00AA482D">
      <w:pPr>
        <w:rPr>
          <w:rFonts w:asciiTheme="minorHAnsi" w:eastAsia="Times New Roman" w:hAnsiTheme="minorHAnsi" w:cs="Arial"/>
          <w:b/>
          <w:color w:val="000000"/>
          <w:sz w:val="28"/>
          <w:szCs w:val="28"/>
        </w:rPr>
      </w:pPr>
      <w:r>
        <w:rPr>
          <w:rFonts w:asciiTheme="minorHAnsi" w:eastAsia="Times New Roman" w:hAnsiTheme="minorHAnsi" w:cs="Arial"/>
          <w:b/>
          <w:color w:val="000000"/>
          <w:sz w:val="28"/>
          <w:szCs w:val="28"/>
        </w:rPr>
        <w:t>Whistleblowing governance at Gosport in brief</w:t>
      </w:r>
    </w:p>
    <w:p w14:paraId="0B0108CE" w14:textId="77777777" w:rsidR="006B0E64" w:rsidRPr="004B77FC" w:rsidRDefault="006B0E64" w:rsidP="00AA482D">
      <w:pPr>
        <w:rPr>
          <w:rFonts w:asciiTheme="minorHAnsi" w:eastAsia="Times New Roman" w:hAnsiTheme="minorHAnsi" w:cs="Arial"/>
          <w:color w:val="000000"/>
          <w:sz w:val="28"/>
          <w:szCs w:val="28"/>
        </w:rPr>
      </w:pPr>
    </w:p>
    <w:p w14:paraId="7264DA9B" w14:textId="463CC171" w:rsidR="001E79AF" w:rsidRPr="004B77FC" w:rsidRDefault="001E79AF" w:rsidP="001E79AF">
      <w:pPr>
        <w:rPr>
          <w:rFonts w:asciiTheme="minorHAnsi" w:eastAsia="Times New Roman" w:hAnsiTheme="minorHAnsi" w:cs="Arial"/>
          <w:color w:val="000000"/>
          <w:sz w:val="28"/>
          <w:szCs w:val="28"/>
        </w:rPr>
      </w:pPr>
      <w:r w:rsidRPr="004B77FC">
        <w:rPr>
          <w:rFonts w:asciiTheme="minorHAnsi" w:eastAsia="Times New Roman" w:hAnsiTheme="minorHAnsi" w:cs="Arial"/>
          <w:color w:val="000000"/>
          <w:sz w:val="28"/>
          <w:szCs w:val="28"/>
        </w:rPr>
        <w:t xml:space="preserve">The </w:t>
      </w:r>
      <w:hyperlink r:id="rId13" w:history="1">
        <w:r w:rsidRPr="004B77FC">
          <w:rPr>
            <w:rStyle w:val="Hyperlink"/>
            <w:rFonts w:asciiTheme="minorHAnsi" w:eastAsia="Times New Roman" w:hAnsiTheme="minorHAnsi" w:cs="Arial"/>
            <w:sz w:val="28"/>
            <w:szCs w:val="28"/>
          </w:rPr>
          <w:t xml:space="preserve">Gosport Inquiry </w:t>
        </w:r>
      </w:hyperlink>
      <w:r w:rsidRPr="004B77FC">
        <w:rPr>
          <w:rFonts w:asciiTheme="minorHAnsi" w:eastAsia="Times New Roman" w:hAnsiTheme="minorHAnsi" w:cs="Arial"/>
          <w:color w:val="000000"/>
          <w:sz w:val="28"/>
          <w:szCs w:val="28"/>
        </w:rPr>
        <w:t>released a</w:t>
      </w:r>
      <w:r w:rsidR="006728E9" w:rsidRPr="004B77FC">
        <w:rPr>
          <w:rFonts w:asciiTheme="minorHAnsi" w:eastAsia="Times New Roman" w:hAnsiTheme="minorHAnsi" w:cs="Arial"/>
          <w:color w:val="000000"/>
          <w:sz w:val="28"/>
          <w:szCs w:val="28"/>
        </w:rPr>
        <w:t>n internal</w:t>
      </w:r>
      <w:r w:rsidRPr="004B77FC">
        <w:rPr>
          <w:rFonts w:asciiTheme="minorHAnsi" w:eastAsia="Times New Roman" w:hAnsiTheme="minorHAnsi" w:cs="Arial"/>
          <w:color w:val="000000"/>
          <w:sz w:val="28"/>
          <w:szCs w:val="28"/>
        </w:rPr>
        <w:t xml:space="preserve"> memo of October 2002 by Sir Liam Donaldson CMO of  which showed that the Department of Health became aware </w:t>
      </w:r>
      <w:hyperlink r:id="rId14" w:history="1">
        <w:r w:rsidRPr="004B77FC">
          <w:rPr>
            <w:rStyle w:val="Hyperlink"/>
            <w:rFonts w:asciiTheme="minorHAnsi" w:eastAsia="Times New Roman" w:hAnsiTheme="minorHAnsi" w:cs="Arial"/>
            <w:sz w:val="28"/>
            <w:szCs w:val="28"/>
          </w:rPr>
          <w:t xml:space="preserve">whistleblowers had raised concerns at Gosport in ‘the late 1980s/early 1990s’. </w:t>
        </w:r>
      </w:hyperlink>
    </w:p>
    <w:p w14:paraId="6F498449" w14:textId="77777777" w:rsidR="001E79AF" w:rsidRPr="004B77FC" w:rsidRDefault="001E79AF" w:rsidP="00AA482D">
      <w:pPr>
        <w:rPr>
          <w:rFonts w:asciiTheme="minorHAnsi" w:eastAsia="Times New Roman" w:hAnsiTheme="minorHAnsi" w:cs="Arial"/>
          <w:color w:val="000000"/>
          <w:sz w:val="28"/>
          <w:szCs w:val="28"/>
        </w:rPr>
      </w:pPr>
    </w:p>
    <w:p w14:paraId="04F3856A" w14:textId="28160620" w:rsidR="00A87A03" w:rsidRPr="004B77FC" w:rsidRDefault="005F6CDD" w:rsidP="00AA482D">
      <w:pPr>
        <w:rPr>
          <w:rFonts w:asciiTheme="minorHAnsi" w:eastAsia="Times New Roman" w:hAnsiTheme="minorHAnsi" w:cs="Arial"/>
          <w:color w:val="000000"/>
          <w:sz w:val="28"/>
          <w:szCs w:val="28"/>
        </w:rPr>
      </w:pPr>
      <w:hyperlink r:id="rId15" w:history="1">
        <w:r w:rsidR="006F63F2" w:rsidRPr="004B77FC">
          <w:rPr>
            <w:rStyle w:val="Hyperlink"/>
            <w:rFonts w:asciiTheme="minorHAnsi" w:eastAsia="Times New Roman" w:hAnsiTheme="minorHAnsi" w:cs="Arial"/>
            <w:sz w:val="28"/>
            <w:szCs w:val="28"/>
          </w:rPr>
          <w:t xml:space="preserve">A 2003 Department of Health report </w:t>
        </w:r>
      </w:hyperlink>
      <w:r w:rsidR="001E79AF" w:rsidRPr="004B77FC">
        <w:rPr>
          <w:rFonts w:asciiTheme="minorHAnsi" w:eastAsia="Times New Roman" w:hAnsiTheme="minorHAnsi" w:cs="Arial"/>
          <w:color w:val="000000"/>
          <w:sz w:val="28"/>
          <w:szCs w:val="28"/>
        </w:rPr>
        <w:t>released by the Gosport Inquiry referred to ‘tardy’ management response to the whistleblowers’ concerns:</w:t>
      </w:r>
    </w:p>
    <w:p w14:paraId="7BA61302" w14:textId="77777777" w:rsidR="001E79AF" w:rsidRPr="004B77FC" w:rsidRDefault="001E79AF" w:rsidP="00AA482D">
      <w:pPr>
        <w:rPr>
          <w:rFonts w:asciiTheme="minorHAnsi" w:eastAsia="Times New Roman" w:hAnsiTheme="minorHAnsi" w:cs="Arial"/>
          <w:color w:val="000000"/>
          <w:sz w:val="28"/>
          <w:szCs w:val="28"/>
        </w:rPr>
      </w:pPr>
    </w:p>
    <w:p w14:paraId="4385C824" w14:textId="2685B93E" w:rsidR="001E79AF" w:rsidRPr="004B77FC" w:rsidRDefault="001E79AF" w:rsidP="00AA482D">
      <w:pPr>
        <w:rPr>
          <w:rFonts w:asciiTheme="minorHAnsi" w:eastAsia="Times New Roman" w:hAnsiTheme="minorHAnsi" w:cs="Arial"/>
          <w:color w:val="000000"/>
          <w:sz w:val="28"/>
          <w:szCs w:val="28"/>
        </w:rPr>
      </w:pPr>
      <w:r w:rsidRPr="004B77FC">
        <w:rPr>
          <w:rFonts w:asciiTheme="minorHAnsi" w:eastAsia="Times New Roman" w:hAnsiTheme="minorHAnsi" w:cs="Arial"/>
          <w:noProof/>
          <w:color w:val="000000"/>
          <w:sz w:val="28"/>
          <w:szCs w:val="28"/>
        </w:rPr>
        <w:drawing>
          <wp:inline distT="0" distB="0" distL="0" distR="0" wp14:anchorId="73205251" wp14:editId="44C299F0">
            <wp:extent cx="5727700" cy="1829435"/>
            <wp:effectExtent l="0" t="0" r="1270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shot 2018-09-29 at 05.46.35.png"/>
                    <pic:cNvPicPr/>
                  </pic:nvPicPr>
                  <pic:blipFill>
                    <a:blip r:embed="rId16">
                      <a:extLst>
                        <a:ext uri="{28A0092B-C50C-407E-A947-70E740481C1C}">
                          <a14:useLocalDpi xmlns:a14="http://schemas.microsoft.com/office/drawing/2010/main" val="0"/>
                        </a:ext>
                      </a:extLst>
                    </a:blip>
                    <a:stretch>
                      <a:fillRect/>
                    </a:stretch>
                  </pic:blipFill>
                  <pic:spPr>
                    <a:xfrm>
                      <a:off x="0" y="0"/>
                      <a:ext cx="5727700" cy="1829435"/>
                    </a:xfrm>
                    <a:prstGeom prst="rect">
                      <a:avLst/>
                    </a:prstGeom>
                  </pic:spPr>
                </pic:pic>
              </a:graphicData>
            </a:graphic>
          </wp:inline>
        </w:drawing>
      </w:r>
    </w:p>
    <w:p w14:paraId="234619BA" w14:textId="31987D1E" w:rsidR="001B7525" w:rsidRDefault="000C73E1" w:rsidP="00AA482D">
      <w:pPr>
        <w:rPr>
          <w:rFonts w:asciiTheme="minorHAnsi" w:eastAsia="Times New Roman" w:hAnsiTheme="minorHAnsi" w:cs="Arial"/>
          <w:color w:val="000000"/>
          <w:sz w:val="28"/>
          <w:szCs w:val="28"/>
        </w:rPr>
      </w:pPr>
      <w:r>
        <w:rPr>
          <w:rFonts w:asciiTheme="minorHAnsi" w:eastAsia="Times New Roman" w:hAnsiTheme="minorHAnsi" w:cs="Arial"/>
          <w:color w:val="000000"/>
          <w:sz w:val="28"/>
          <w:szCs w:val="28"/>
        </w:rPr>
        <w:t>Disclosed records</w:t>
      </w:r>
      <w:r w:rsidR="002A5E0D">
        <w:rPr>
          <w:rFonts w:asciiTheme="minorHAnsi" w:eastAsia="Times New Roman" w:hAnsiTheme="minorHAnsi" w:cs="Arial"/>
          <w:color w:val="000000"/>
          <w:sz w:val="28"/>
          <w:szCs w:val="28"/>
        </w:rPr>
        <w:t xml:space="preserve"> of a meeting on 17 December 1991 between the whistleblowers, managers</w:t>
      </w:r>
      <w:r>
        <w:rPr>
          <w:rFonts w:asciiTheme="minorHAnsi" w:eastAsia="Times New Roman" w:hAnsiTheme="minorHAnsi" w:cs="Arial"/>
          <w:color w:val="000000"/>
          <w:sz w:val="28"/>
          <w:szCs w:val="28"/>
        </w:rPr>
        <w:t>, a Consultant Geriatrician</w:t>
      </w:r>
      <w:r w:rsidR="002A5E0D">
        <w:rPr>
          <w:rFonts w:asciiTheme="minorHAnsi" w:eastAsia="Times New Roman" w:hAnsiTheme="minorHAnsi" w:cs="Arial"/>
          <w:color w:val="000000"/>
          <w:sz w:val="28"/>
          <w:szCs w:val="28"/>
        </w:rPr>
        <w:t xml:space="preserve"> and the doctor at the centre of concerns revealed </w:t>
      </w:r>
      <w:hyperlink r:id="rId17" w:history="1">
        <w:r w:rsidR="001B7525">
          <w:rPr>
            <w:rStyle w:val="Hyperlink"/>
            <w:rFonts w:asciiTheme="minorHAnsi" w:eastAsia="Times New Roman" w:hAnsiTheme="minorHAnsi" w:cs="Arial"/>
            <w:sz w:val="28"/>
            <w:szCs w:val="28"/>
          </w:rPr>
          <w:t xml:space="preserve">minimisation, an emphasis on deference to authority, an instruction to confine further disclosures to the internal route and criticism of the whistleblowers. </w:t>
        </w:r>
      </w:hyperlink>
    </w:p>
    <w:p w14:paraId="77179A48" w14:textId="77777777" w:rsidR="001B7525" w:rsidRPr="004B77FC" w:rsidRDefault="001B7525" w:rsidP="00AA482D">
      <w:pPr>
        <w:rPr>
          <w:rFonts w:asciiTheme="minorHAnsi" w:eastAsia="Times New Roman" w:hAnsiTheme="minorHAnsi" w:cs="Arial"/>
          <w:color w:val="000000"/>
          <w:sz w:val="28"/>
          <w:szCs w:val="28"/>
        </w:rPr>
      </w:pPr>
    </w:p>
    <w:p w14:paraId="18404556" w14:textId="77777777" w:rsidR="00A87A03" w:rsidRPr="004B77FC" w:rsidRDefault="00A87A03" w:rsidP="00AA482D">
      <w:pPr>
        <w:rPr>
          <w:rFonts w:asciiTheme="minorHAnsi" w:eastAsia="Times New Roman" w:hAnsiTheme="minorHAnsi" w:cs="Arial"/>
          <w:color w:val="000000"/>
          <w:sz w:val="28"/>
          <w:szCs w:val="28"/>
        </w:rPr>
      </w:pPr>
    </w:p>
    <w:tbl>
      <w:tblPr>
        <w:tblStyle w:val="TableGrid"/>
        <w:tblW w:w="0" w:type="auto"/>
        <w:tblLook w:val="04A0" w:firstRow="1" w:lastRow="0" w:firstColumn="1" w:lastColumn="0" w:noHBand="0" w:noVBand="1"/>
      </w:tblPr>
      <w:tblGrid>
        <w:gridCol w:w="9010"/>
      </w:tblGrid>
      <w:tr w:rsidR="00BE3B93" w:rsidRPr="004B77FC" w14:paraId="26B7B985" w14:textId="77777777" w:rsidTr="00BE3B93">
        <w:tc>
          <w:tcPr>
            <w:tcW w:w="9010" w:type="dxa"/>
          </w:tcPr>
          <w:p w14:paraId="680F085E" w14:textId="77777777" w:rsidR="00086DEE" w:rsidRPr="004B77FC" w:rsidRDefault="00086DEE" w:rsidP="00AA482D">
            <w:pPr>
              <w:rPr>
                <w:rFonts w:asciiTheme="minorHAnsi" w:eastAsia="Times New Roman" w:hAnsiTheme="minorHAnsi" w:cs="Arial"/>
                <w:color w:val="000000"/>
                <w:sz w:val="28"/>
                <w:szCs w:val="28"/>
              </w:rPr>
            </w:pPr>
          </w:p>
          <w:p w14:paraId="6FF5B5F1" w14:textId="0C28A59F" w:rsidR="006F63F2" w:rsidRPr="004B77FC" w:rsidRDefault="006F63F2" w:rsidP="006F63F2">
            <w:pPr>
              <w:jc w:val="center"/>
              <w:rPr>
                <w:rFonts w:asciiTheme="minorHAnsi" w:eastAsia="Times New Roman" w:hAnsiTheme="minorHAnsi" w:cs="Arial"/>
                <w:b/>
                <w:color w:val="000000"/>
                <w:sz w:val="28"/>
                <w:szCs w:val="28"/>
                <w:u w:val="single"/>
              </w:rPr>
            </w:pPr>
            <w:r w:rsidRPr="004B77FC">
              <w:rPr>
                <w:rFonts w:asciiTheme="minorHAnsi" w:eastAsia="Times New Roman" w:hAnsiTheme="minorHAnsi" w:cs="Arial"/>
                <w:b/>
                <w:color w:val="000000"/>
                <w:sz w:val="28"/>
                <w:szCs w:val="28"/>
                <w:u w:val="single"/>
              </w:rPr>
              <w:t>The d</w:t>
            </w:r>
            <w:r w:rsidR="006B0E64">
              <w:rPr>
                <w:rFonts w:asciiTheme="minorHAnsi" w:eastAsia="Times New Roman" w:hAnsiTheme="minorHAnsi" w:cs="Arial"/>
                <w:b/>
                <w:color w:val="000000"/>
                <w:sz w:val="28"/>
                <w:szCs w:val="28"/>
                <w:u w:val="single"/>
              </w:rPr>
              <w:t xml:space="preserve">isaster that unfolded after </w:t>
            </w:r>
            <w:r w:rsidRPr="004B77FC">
              <w:rPr>
                <w:rFonts w:asciiTheme="minorHAnsi" w:eastAsia="Times New Roman" w:hAnsiTheme="minorHAnsi" w:cs="Arial"/>
                <w:b/>
                <w:color w:val="000000"/>
                <w:sz w:val="28"/>
                <w:szCs w:val="28"/>
                <w:u w:val="single"/>
              </w:rPr>
              <w:t>Gosport whistleblowers</w:t>
            </w:r>
            <w:r w:rsidR="006B0E64">
              <w:rPr>
                <w:rFonts w:asciiTheme="minorHAnsi" w:eastAsia="Times New Roman" w:hAnsiTheme="minorHAnsi" w:cs="Arial"/>
                <w:b/>
                <w:color w:val="000000"/>
                <w:sz w:val="28"/>
                <w:szCs w:val="28"/>
                <w:u w:val="single"/>
              </w:rPr>
              <w:t xml:space="preserve"> repeatedly</w:t>
            </w:r>
            <w:r w:rsidRPr="004B77FC">
              <w:rPr>
                <w:rFonts w:asciiTheme="minorHAnsi" w:eastAsia="Times New Roman" w:hAnsiTheme="minorHAnsi" w:cs="Arial"/>
                <w:b/>
                <w:color w:val="000000"/>
                <w:sz w:val="28"/>
                <w:szCs w:val="28"/>
                <w:u w:val="single"/>
              </w:rPr>
              <w:t xml:space="preserve"> tried to raise the alarm but were ignored</w:t>
            </w:r>
          </w:p>
          <w:p w14:paraId="05BCCF11" w14:textId="77777777" w:rsidR="00BE3B93" w:rsidRPr="004B77FC" w:rsidRDefault="00BE3B93" w:rsidP="00BE3B93">
            <w:pPr>
              <w:rPr>
                <w:rFonts w:asciiTheme="minorHAnsi" w:eastAsia="Times New Roman" w:hAnsiTheme="minorHAnsi" w:cs="Arial"/>
                <w:color w:val="000000"/>
                <w:sz w:val="28"/>
                <w:szCs w:val="28"/>
              </w:rPr>
            </w:pPr>
          </w:p>
          <w:p w14:paraId="085AD685" w14:textId="17A8C6C9" w:rsidR="00BE3B93" w:rsidRPr="004B77FC" w:rsidRDefault="00086DEE" w:rsidP="00BE3B93">
            <w:pPr>
              <w:rPr>
                <w:rFonts w:asciiTheme="minorHAnsi" w:eastAsia="Times New Roman" w:hAnsiTheme="minorHAnsi" w:cs="Arial"/>
                <w:color w:val="000000"/>
                <w:sz w:val="28"/>
                <w:szCs w:val="28"/>
              </w:rPr>
            </w:pPr>
            <w:r w:rsidRPr="004B77FC">
              <w:rPr>
                <w:rFonts w:asciiTheme="minorHAnsi" w:eastAsia="Times New Roman" w:hAnsiTheme="minorHAnsi" w:cs="Arial"/>
                <w:sz w:val="28"/>
                <w:szCs w:val="28"/>
              </w:rPr>
              <w:t>Gosport Inquiry report page 27:</w:t>
            </w:r>
          </w:p>
          <w:p w14:paraId="69B552D7" w14:textId="77777777" w:rsidR="00A87A03" w:rsidRPr="004B77FC" w:rsidRDefault="00A87A03" w:rsidP="00BE3B93">
            <w:pPr>
              <w:rPr>
                <w:rFonts w:asciiTheme="minorHAnsi" w:eastAsia="Times New Roman" w:hAnsiTheme="minorHAnsi" w:cs="Arial"/>
                <w:color w:val="000000"/>
                <w:sz w:val="28"/>
                <w:szCs w:val="28"/>
              </w:rPr>
            </w:pPr>
          </w:p>
          <w:p w14:paraId="6C37EF59" w14:textId="6FDD09A3" w:rsidR="00A87A03" w:rsidRPr="004B77FC" w:rsidRDefault="00A87A03" w:rsidP="00BE3B93">
            <w:pPr>
              <w:rPr>
                <w:rFonts w:asciiTheme="minorHAnsi" w:eastAsia="Times New Roman" w:hAnsiTheme="minorHAnsi" w:cs="Arial"/>
                <w:color w:val="000000"/>
                <w:sz w:val="28"/>
                <w:szCs w:val="28"/>
              </w:rPr>
            </w:pPr>
            <w:r w:rsidRPr="004B77FC">
              <w:rPr>
                <w:rFonts w:asciiTheme="minorHAnsi" w:eastAsia="Times New Roman" w:hAnsiTheme="minorHAnsi" w:cs="Arial"/>
                <w:noProof/>
                <w:color w:val="000000"/>
                <w:sz w:val="28"/>
                <w:szCs w:val="28"/>
              </w:rPr>
              <w:drawing>
                <wp:inline distT="0" distB="0" distL="0" distR="0" wp14:anchorId="0DC79BB8" wp14:editId="316E5565">
                  <wp:extent cx="4465161" cy="2584050"/>
                  <wp:effectExtent l="0" t="0" r="571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18-09-28 at 09.26.05.png"/>
                          <pic:cNvPicPr/>
                        </pic:nvPicPr>
                        <pic:blipFill>
                          <a:blip r:embed="rId18">
                            <a:extLst>
                              <a:ext uri="{28A0092B-C50C-407E-A947-70E740481C1C}">
                                <a14:useLocalDpi xmlns:a14="http://schemas.microsoft.com/office/drawing/2010/main" val="0"/>
                              </a:ext>
                            </a:extLst>
                          </a:blip>
                          <a:stretch>
                            <a:fillRect/>
                          </a:stretch>
                        </pic:blipFill>
                        <pic:spPr>
                          <a:xfrm>
                            <a:off x="0" y="0"/>
                            <a:ext cx="4517004" cy="2614052"/>
                          </a:xfrm>
                          <a:prstGeom prst="rect">
                            <a:avLst/>
                          </a:prstGeom>
                        </pic:spPr>
                      </pic:pic>
                    </a:graphicData>
                  </a:graphic>
                </wp:inline>
              </w:drawing>
            </w:r>
          </w:p>
          <w:p w14:paraId="6A8FDC79" w14:textId="77777777" w:rsidR="00BE3B93" w:rsidRPr="004B77FC" w:rsidRDefault="00BE3B93" w:rsidP="00BE3B93">
            <w:pPr>
              <w:rPr>
                <w:rFonts w:asciiTheme="minorHAnsi" w:eastAsia="Times New Roman" w:hAnsiTheme="minorHAnsi" w:cs="Arial"/>
                <w:color w:val="000000"/>
                <w:sz w:val="28"/>
                <w:szCs w:val="28"/>
              </w:rPr>
            </w:pPr>
          </w:p>
          <w:p w14:paraId="2C09F835" w14:textId="77777777" w:rsidR="00BE3B93" w:rsidRDefault="00BE3B93" w:rsidP="00BE3B93">
            <w:pPr>
              <w:rPr>
                <w:rFonts w:asciiTheme="minorHAnsi" w:eastAsia="Times New Roman" w:hAnsiTheme="minorHAnsi" w:cs="Arial"/>
                <w:color w:val="000000"/>
                <w:sz w:val="28"/>
                <w:szCs w:val="28"/>
              </w:rPr>
            </w:pPr>
          </w:p>
          <w:p w14:paraId="6326D127" w14:textId="77777777" w:rsidR="00B76543" w:rsidRDefault="00B76543" w:rsidP="00BE3B93">
            <w:pPr>
              <w:rPr>
                <w:rFonts w:asciiTheme="minorHAnsi" w:eastAsia="Times New Roman" w:hAnsiTheme="minorHAnsi" w:cs="Arial"/>
                <w:color w:val="000000"/>
                <w:sz w:val="28"/>
                <w:szCs w:val="28"/>
              </w:rPr>
            </w:pPr>
          </w:p>
          <w:p w14:paraId="6332B15D" w14:textId="77777777" w:rsidR="00B76543" w:rsidRPr="004B77FC" w:rsidRDefault="00B76543" w:rsidP="00BE3B93">
            <w:pPr>
              <w:rPr>
                <w:rFonts w:asciiTheme="minorHAnsi" w:eastAsia="Times New Roman" w:hAnsiTheme="minorHAnsi" w:cs="Arial"/>
                <w:color w:val="000000"/>
                <w:sz w:val="28"/>
                <w:szCs w:val="28"/>
              </w:rPr>
            </w:pPr>
          </w:p>
          <w:p w14:paraId="2ACB21B7" w14:textId="77777777" w:rsidR="00B76543" w:rsidRDefault="00B76543" w:rsidP="00BE3B93">
            <w:pPr>
              <w:rPr>
                <w:rFonts w:asciiTheme="minorHAnsi" w:eastAsia="Times New Roman" w:hAnsiTheme="minorHAnsi" w:cs="Arial"/>
                <w:sz w:val="28"/>
                <w:szCs w:val="28"/>
              </w:rPr>
            </w:pPr>
          </w:p>
          <w:p w14:paraId="7D2DBE19" w14:textId="40DEC48B" w:rsidR="00BE3B93" w:rsidRPr="004B77FC" w:rsidRDefault="00086DEE" w:rsidP="00BE3B93">
            <w:pPr>
              <w:rPr>
                <w:rFonts w:asciiTheme="minorHAnsi" w:eastAsia="Times New Roman" w:hAnsiTheme="minorHAnsi" w:cs="Arial"/>
                <w:color w:val="000000"/>
                <w:sz w:val="28"/>
                <w:szCs w:val="28"/>
              </w:rPr>
            </w:pPr>
            <w:r w:rsidRPr="004B77FC">
              <w:rPr>
                <w:rFonts w:asciiTheme="minorHAnsi" w:eastAsia="Times New Roman" w:hAnsiTheme="minorHAnsi" w:cs="Arial"/>
                <w:sz w:val="28"/>
                <w:szCs w:val="28"/>
              </w:rPr>
              <w:t>Gosport Inquiry report page 34:</w:t>
            </w:r>
          </w:p>
          <w:p w14:paraId="5EE2BEFD" w14:textId="77777777" w:rsidR="00BE3B93" w:rsidRPr="004B77FC" w:rsidRDefault="00BE3B93" w:rsidP="00BE3B93">
            <w:pPr>
              <w:rPr>
                <w:rFonts w:asciiTheme="minorHAnsi" w:eastAsia="Times New Roman" w:hAnsiTheme="minorHAnsi" w:cs="Arial"/>
                <w:color w:val="000000"/>
                <w:sz w:val="28"/>
                <w:szCs w:val="28"/>
              </w:rPr>
            </w:pPr>
          </w:p>
          <w:p w14:paraId="3BC5DE21" w14:textId="77777777" w:rsidR="00BE3B93" w:rsidRPr="004B77FC" w:rsidRDefault="00BE3B93" w:rsidP="00BE3B93">
            <w:pPr>
              <w:rPr>
                <w:rFonts w:asciiTheme="minorHAnsi" w:eastAsia="Times New Roman" w:hAnsiTheme="minorHAnsi" w:cs="Arial"/>
                <w:sz w:val="28"/>
                <w:szCs w:val="28"/>
              </w:rPr>
            </w:pPr>
            <w:r w:rsidRPr="004B77FC">
              <w:rPr>
                <w:rFonts w:asciiTheme="minorHAnsi" w:eastAsia="Times New Roman" w:hAnsiTheme="minorHAnsi" w:cs="Arial"/>
                <w:sz w:val="28"/>
                <w:szCs w:val="28"/>
              </w:rPr>
              <w:t>Survival of those who were given continuous diamorphine without appropriate clinical indication: ‘59% were dead in two days or less.’</w:t>
            </w:r>
          </w:p>
          <w:p w14:paraId="74B0C288" w14:textId="77777777" w:rsidR="00A87A03" w:rsidRPr="004B77FC" w:rsidRDefault="00A87A03" w:rsidP="00BE3B93">
            <w:pPr>
              <w:rPr>
                <w:rFonts w:asciiTheme="minorHAnsi" w:eastAsia="Times New Roman" w:hAnsiTheme="minorHAnsi" w:cs="Arial"/>
                <w:sz w:val="28"/>
                <w:szCs w:val="28"/>
              </w:rPr>
            </w:pPr>
          </w:p>
          <w:p w14:paraId="3C23C53E" w14:textId="77777777" w:rsidR="00A87A03" w:rsidRPr="004B77FC" w:rsidRDefault="00A87A03" w:rsidP="00BE3B93">
            <w:pPr>
              <w:rPr>
                <w:rFonts w:asciiTheme="minorHAnsi" w:eastAsia="Times New Roman" w:hAnsiTheme="minorHAnsi" w:cs="Arial"/>
                <w:sz w:val="28"/>
                <w:szCs w:val="28"/>
              </w:rPr>
            </w:pPr>
          </w:p>
          <w:p w14:paraId="3D26D2D3" w14:textId="77777777" w:rsidR="00BE3B93" w:rsidRPr="004B77FC" w:rsidRDefault="00A87A03" w:rsidP="00AA482D">
            <w:pPr>
              <w:rPr>
                <w:rFonts w:asciiTheme="minorHAnsi" w:eastAsia="Times New Roman" w:hAnsiTheme="minorHAnsi" w:cs="Arial"/>
                <w:sz w:val="28"/>
                <w:szCs w:val="28"/>
              </w:rPr>
            </w:pPr>
            <w:r w:rsidRPr="004B77FC">
              <w:rPr>
                <w:rFonts w:asciiTheme="minorHAnsi" w:eastAsia="Times New Roman" w:hAnsiTheme="minorHAnsi" w:cs="Arial"/>
                <w:noProof/>
                <w:sz w:val="28"/>
                <w:szCs w:val="28"/>
              </w:rPr>
              <w:drawing>
                <wp:inline distT="0" distB="0" distL="0" distR="0" wp14:anchorId="12DDB5B8" wp14:editId="45B4EF09">
                  <wp:extent cx="4436707" cy="2396411"/>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018-09-28 at 06.24.44.png"/>
                          <pic:cNvPicPr/>
                        </pic:nvPicPr>
                        <pic:blipFill>
                          <a:blip r:embed="rId19">
                            <a:extLst>
                              <a:ext uri="{28A0092B-C50C-407E-A947-70E740481C1C}">
                                <a14:useLocalDpi xmlns:a14="http://schemas.microsoft.com/office/drawing/2010/main" val="0"/>
                              </a:ext>
                            </a:extLst>
                          </a:blip>
                          <a:stretch>
                            <a:fillRect/>
                          </a:stretch>
                        </pic:blipFill>
                        <pic:spPr>
                          <a:xfrm>
                            <a:off x="0" y="0"/>
                            <a:ext cx="4484780" cy="2422377"/>
                          </a:xfrm>
                          <a:prstGeom prst="rect">
                            <a:avLst/>
                          </a:prstGeom>
                        </pic:spPr>
                      </pic:pic>
                    </a:graphicData>
                  </a:graphic>
                </wp:inline>
              </w:drawing>
            </w:r>
          </w:p>
          <w:p w14:paraId="7A68EF78" w14:textId="234B37CF" w:rsidR="006F63F2" w:rsidRPr="004B77FC" w:rsidRDefault="006F63F2" w:rsidP="00AA482D">
            <w:pPr>
              <w:rPr>
                <w:rFonts w:asciiTheme="minorHAnsi" w:eastAsia="Times New Roman" w:hAnsiTheme="minorHAnsi" w:cs="Arial"/>
                <w:sz w:val="28"/>
                <w:szCs w:val="28"/>
              </w:rPr>
            </w:pPr>
          </w:p>
        </w:tc>
      </w:tr>
    </w:tbl>
    <w:p w14:paraId="0CA042D1" w14:textId="77777777" w:rsidR="00BE3B93" w:rsidRPr="004B77FC" w:rsidRDefault="00BE3B93" w:rsidP="00AA482D">
      <w:pPr>
        <w:rPr>
          <w:rFonts w:asciiTheme="minorHAnsi" w:eastAsia="Times New Roman" w:hAnsiTheme="minorHAnsi" w:cs="Arial"/>
          <w:color w:val="000000"/>
          <w:sz w:val="28"/>
          <w:szCs w:val="28"/>
        </w:rPr>
      </w:pPr>
    </w:p>
    <w:p w14:paraId="53FC2EE7" w14:textId="77777777" w:rsidR="00BE3B93" w:rsidRPr="004B77FC" w:rsidRDefault="00BE3B93" w:rsidP="004115CF">
      <w:pPr>
        <w:rPr>
          <w:rFonts w:asciiTheme="minorHAnsi" w:eastAsia="Times New Roman" w:hAnsiTheme="minorHAnsi" w:cs="Arial"/>
          <w:sz w:val="28"/>
          <w:szCs w:val="28"/>
        </w:rPr>
      </w:pPr>
    </w:p>
    <w:p w14:paraId="0CFE8A79" w14:textId="77777777" w:rsidR="00AA482D" w:rsidRPr="004B77FC" w:rsidRDefault="00AA482D" w:rsidP="00AA482D">
      <w:pPr>
        <w:rPr>
          <w:rFonts w:asciiTheme="minorHAnsi" w:eastAsia="Times New Roman" w:hAnsiTheme="minorHAnsi" w:cs="Arial"/>
          <w:color w:val="000000"/>
          <w:sz w:val="28"/>
          <w:szCs w:val="28"/>
        </w:rPr>
      </w:pPr>
    </w:p>
    <w:p w14:paraId="1C12EA9F" w14:textId="77777777" w:rsidR="00AA482D" w:rsidRPr="004B77FC" w:rsidRDefault="00AA482D" w:rsidP="00AA482D">
      <w:pPr>
        <w:rPr>
          <w:rFonts w:asciiTheme="minorHAnsi" w:eastAsia="Times New Roman" w:hAnsiTheme="minorHAnsi" w:cs="Arial"/>
          <w:color w:val="000000" w:themeColor="text1"/>
          <w:sz w:val="28"/>
          <w:szCs w:val="28"/>
        </w:rPr>
      </w:pPr>
    </w:p>
    <w:p w14:paraId="00BEF131" w14:textId="285325FB" w:rsidR="00DF7850" w:rsidRPr="004B77FC" w:rsidRDefault="00264977">
      <w:pPr>
        <w:rPr>
          <w:rFonts w:asciiTheme="minorHAnsi" w:hAnsiTheme="minorHAnsi" w:cs="Arial"/>
          <w:color w:val="000000" w:themeColor="text1"/>
          <w:sz w:val="28"/>
          <w:szCs w:val="28"/>
        </w:rPr>
      </w:pPr>
      <w:r w:rsidRPr="004B77FC">
        <w:rPr>
          <w:rFonts w:asciiTheme="minorHAnsi" w:hAnsiTheme="minorHAnsi" w:cs="Arial"/>
          <w:color w:val="000000" w:themeColor="text1"/>
          <w:sz w:val="28"/>
          <w:szCs w:val="28"/>
        </w:rPr>
        <w:t xml:space="preserve">I hope that Parliament will recognise that it is time to </w:t>
      </w:r>
      <w:r w:rsidR="004D774D" w:rsidRPr="004B77FC">
        <w:rPr>
          <w:rFonts w:asciiTheme="minorHAnsi" w:hAnsiTheme="minorHAnsi" w:cs="Arial"/>
          <w:color w:val="000000" w:themeColor="text1"/>
          <w:sz w:val="28"/>
          <w:szCs w:val="28"/>
        </w:rPr>
        <w:t>end the last twenty years of</w:t>
      </w:r>
      <w:r w:rsidRPr="004B77FC">
        <w:rPr>
          <w:rFonts w:asciiTheme="minorHAnsi" w:hAnsiTheme="minorHAnsi" w:cs="Arial"/>
          <w:color w:val="000000" w:themeColor="text1"/>
          <w:sz w:val="28"/>
          <w:szCs w:val="28"/>
        </w:rPr>
        <w:t xml:space="preserve"> fruitless </w:t>
      </w:r>
      <w:r w:rsidR="004D774D" w:rsidRPr="004B77FC">
        <w:rPr>
          <w:rFonts w:asciiTheme="minorHAnsi" w:hAnsiTheme="minorHAnsi" w:cs="Arial"/>
          <w:color w:val="000000" w:themeColor="text1"/>
          <w:sz w:val="28"/>
          <w:szCs w:val="28"/>
        </w:rPr>
        <w:t xml:space="preserve">whistleblowing </w:t>
      </w:r>
      <w:r w:rsidRPr="004B77FC">
        <w:rPr>
          <w:rFonts w:asciiTheme="minorHAnsi" w:hAnsiTheme="minorHAnsi" w:cs="Arial"/>
          <w:color w:val="000000" w:themeColor="text1"/>
          <w:sz w:val="28"/>
          <w:szCs w:val="28"/>
        </w:rPr>
        <w:t>litigation</w:t>
      </w:r>
      <w:r w:rsidR="001B228F" w:rsidRPr="004B77FC">
        <w:rPr>
          <w:rFonts w:asciiTheme="minorHAnsi" w:hAnsiTheme="minorHAnsi" w:cs="Arial"/>
          <w:color w:val="000000" w:themeColor="text1"/>
          <w:sz w:val="28"/>
          <w:szCs w:val="28"/>
        </w:rPr>
        <w:t xml:space="preserve"> under PIDA</w:t>
      </w:r>
      <w:r w:rsidR="004D774D" w:rsidRPr="004B77FC">
        <w:rPr>
          <w:rFonts w:asciiTheme="minorHAnsi" w:hAnsiTheme="minorHAnsi" w:cs="Arial"/>
          <w:color w:val="000000" w:themeColor="text1"/>
          <w:sz w:val="28"/>
          <w:szCs w:val="28"/>
        </w:rPr>
        <w:t xml:space="preserve"> in the Employment Tribunal, which drains the public purse </w:t>
      </w:r>
      <w:r w:rsidR="00544E89">
        <w:rPr>
          <w:rFonts w:asciiTheme="minorHAnsi" w:hAnsiTheme="minorHAnsi" w:cs="Arial"/>
          <w:color w:val="000000" w:themeColor="text1"/>
          <w:sz w:val="28"/>
          <w:szCs w:val="28"/>
        </w:rPr>
        <w:t xml:space="preserve">but </w:t>
      </w:r>
      <w:r w:rsidR="004D774D" w:rsidRPr="004B77FC">
        <w:rPr>
          <w:rFonts w:asciiTheme="minorHAnsi" w:hAnsiTheme="minorHAnsi" w:cs="Arial"/>
          <w:color w:val="000000" w:themeColor="text1"/>
          <w:sz w:val="28"/>
          <w:szCs w:val="28"/>
        </w:rPr>
        <w:t>wi</w:t>
      </w:r>
      <w:r w:rsidR="00A87A03" w:rsidRPr="004B77FC">
        <w:rPr>
          <w:rFonts w:asciiTheme="minorHAnsi" w:hAnsiTheme="minorHAnsi" w:cs="Arial"/>
          <w:color w:val="000000" w:themeColor="text1"/>
          <w:sz w:val="28"/>
          <w:szCs w:val="28"/>
        </w:rPr>
        <w:t>thout protecting the public.</w:t>
      </w:r>
      <w:r w:rsidR="00DF7850" w:rsidRPr="004B77FC">
        <w:rPr>
          <w:rFonts w:asciiTheme="minorHAnsi" w:hAnsiTheme="minorHAnsi" w:cs="Arial"/>
          <w:color w:val="000000" w:themeColor="text1"/>
          <w:sz w:val="28"/>
          <w:szCs w:val="28"/>
        </w:rPr>
        <w:t xml:space="preserve"> Substantive reform of UK whistleblowing law is needed.</w:t>
      </w:r>
    </w:p>
    <w:p w14:paraId="32AFFF5F" w14:textId="77777777" w:rsidR="00DF7850" w:rsidRPr="004B77FC" w:rsidRDefault="00DF7850">
      <w:pPr>
        <w:rPr>
          <w:rFonts w:asciiTheme="minorHAnsi" w:hAnsiTheme="minorHAnsi" w:cs="Arial"/>
          <w:color w:val="000000" w:themeColor="text1"/>
          <w:sz w:val="28"/>
          <w:szCs w:val="28"/>
        </w:rPr>
      </w:pPr>
    </w:p>
    <w:p w14:paraId="491D914C" w14:textId="54CCAA61" w:rsidR="00DF7850" w:rsidRPr="004B77FC" w:rsidRDefault="005F6CDD" w:rsidP="00DF7850">
      <w:pPr>
        <w:ind w:left="720"/>
        <w:rPr>
          <w:rFonts w:asciiTheme="minorHAnsi" w:hAnsiTheme="minorHAnsi" w:cs="Arial"/>
          <w:color w:val="0070C0"/>
          <w:sz w:val="28"/>
          <w:szCs w:val="28"/>
        </w:rPr>
      </w:pPr>
      <w:hyperlink r:id="rId20" w:history="1">
        <w:r w:rsidR="00DF7850" w:rsidRPr="004B77FC">
          <w:rPr>
            <w:rStyle w:val="Hyperlink"/>
            <w:rFonts w:asciiTheme="minorHAnsi" w:hAnsiTheme="minorHAnsi" w:cs="Arial"/>
            <w:color w:val="0070C0"/>
            <w:sz w:val="28"/>
            <w:szCs w:val="28"/>
          </w:rPr>
          <w:t>Replacing the Public Interest Disclosure Act</w:t>
        </w:r>
      </w:hyperlink>
    </w:p>
    <w:p w14:paraId="4DE7ECDE" w14:textId="77777777" w:rsidR="00DF7850" w:rsidRPr="004B77FC" w:rsidRDefault="00DF7850">
      <w:pPr>
        <w:rPr>
          <w:rFonts w:asciiTheme="minorHAnsi" w:hAnsiTheme="minorHAnsi" w:cs="Arial"/>
          <w:color w:val="000000" w:themeColor="text1"/>
          <w:sz w:val="28"/>
          <w:szCs w:val="28"/>
        </w:rPr>
      </w:pPr>
    </w:p>
    <w:p w14:paraId="1CBFA51D" w14:textId="5362E4EE" w:rsidR="00605E48" w:rsidRPr="004B77FC" w:rsidRDefault="00A87A03">
      <w:pPr>
        <w:rPr>
          <w:rFonts w:asciiTheme="minorHAnsi" w:eastAsia="Times New Roman" w:hAnsiTheme="minorHAnsi" w:cs="Arial"/>
          <w:color w:val="0070C0"/>
          <w:sz w:val="28"/>
          <w:szCs w:val="28"/>
          <w:shd w:val="clear" w:color="auto" w:fill="E6ECF0"/>
        </w:rPr>
      </w:pPr>
      <w:r w:rsidRPr="004B77FC">
        <w:rPr>
          <w:rFonts w:asciiTheme="minorHAnsi" w:hAnsiTheme="minorHAnsi" w:cs="Arial"/>
          <w:color w:val="000000" w:themeColor="text1"/>
          <w:sz w:val="28"/>
          <w:szCs w:val="28"/>
        </w:rPr>
        <w:t xml:space="preserve">I </w:t>
      </w:r>
      <w:r w:rsidR="001B228F" w:rsidRPr="004B77FC">
        <w:rPr>
          <w:rFonts w:asciiTheme="minorHAnsi" w:hAnsiTheme="minorHAnsi" w:cs="Arial"/>
          <w:color w:val="000000" w:themeColor="text1"/>
          <w:sz w:val="28"/>
          <w:szCs w:val="28"/>
        </w:rPr>
        <w:t xml:space="preserve">also </w:t>
      </w:r>
      <w:r w:rsidRPr="004B77FC">
        <w:rPr>
          <w:rFonts w:asciiTheme="minorHAnsi" w:hAnsiTheme="minorHAnsi" w:cs="Arial"/>
          <w:color w:val="000000" w:themeColor="text1"/>
          <w:sz w:val="28"/>
          <w:szCs w:val="28"/>
        </w:rPr>
        <w:t>ask parliament to set</w:t>
      </w:r>
      <w:r w:rsidR="00264977" w:rsidRPr="004B77FC">
        <w:rPr>
          <w:rFonts w:asciiTheme="minorHAnsi" w:hAnsiTheme="minorHAnsi" w:cs="Arial"/>
          <w:color w:val="000000" w:themeColor="text1"/>
          <w:sz w:val="28"/>
          <w:szCs w:val="28"/>
        </w:rPr>
        <w:t xml:space="preserve"> </w:t>
      </w:r>
      <w:r w:rsidR="004D774D" w:rsidRPr="004B77FC">
        <w:rPr>
          <w:rFonts w:asciiTheme="minorHAnsi" w:hAnsiTheme="minorHAnsi" w:cs="Arial"/>
          <w:color w:val="000000" w:themeColor="text1"/>
          <w:sz w:val="28"/>
          <w:szCs w:val="28"/>
        </w:rPr>
        <w:t xml:space="preserve">aside </w:t>
      </w:r>
      <w:r w:rsidR="00264977" w:rsidRPr="004B77FC">
        <w:rPr>
          <w:rFonts w:asciiTheme="minorHAnsi" w:hAnsiTheme="minorHAnsi" w:cs="Arial"/>
          <w:color w:val="000000" w:themeColor="text1"/>
          <w:sz w:val="28"/>
          <w:szCs w:val="28"/>
        </w:rPr>
        <w:t>ineffective, compromised models of i</w:t>
      </w:r>
      <w:r w:rsidR="004D774D" w:rsidRPr="004B77FC">
        <w:rPr>
          <w:rFonts w:asciiTheme="minorHAnsi" w:hAnsiTheme="minorHAnsi" w:cs="Arial"/>
          <w:color w:val="000000" w:themeColor="text1"/>
          <w:sz w:val="28"/>
          <w:szCs w:val="28"/>
        </w:rPr>
        <w:t>nternal Guardians and Cha</w:t>
      </w:r>
      <w:r w:rsidR="009448EC" w:rsidRPr="004B77FC">
        <w:rPr>
          <w:rFonts w:asciiTheme="minorHAnsi" w:hAnsiTheme="minorHAnsi" w:cs="Arial"/>
          <w:color w:val="000000" w:themeColor="text1"/>
          <w:sz w:val="28"/>
          <w:szCs w:val="28"/>
        </w:rPr>
        <w:t>mpions, which are also wasteful</w:t>
      </w:r>
      <w:r w:rsidR="001B228F" w:rsidRPr="004B77FC">
        <w:rPr>
          <w:rFonts w:asciiTheme="minorHAnsi" w:hAnsiTheme="minorHAnsi" w:cs="Arial"/>
          <w:color w:val="000000" w:themeColor="text1"/>
          <w:sz w:val="28"/>
          <w:szCs w:val="28"/>
        </w:rPr>
        <w:t xml:space="preserve"> and </w:t>
      </w:r>
      <w:hyperlink r:id="rId21" w:history="1">
        <w:r w:rsidR="00D931EC" w:rsidRPr="004B77FC">
          <w:rPr>
            <w:rStyle w:val="Hyperlink"/>
            <w:rFonts w:asciiTheme="minorHAnsi" w:eastAsia="Times New Roman" w:hAnsiTheme="minorHAnsi" w:cs="Arial"/>
            <w:color w:val="0070C0"/>
            <w:sz w:val="28"/>
            <w:szCs w:val="28"/>
            <w:shd w:val="clear" w:color="auto" w:fill="FFFFFF" w:themeFill="background1"/>
          </w:rPr>
          <w:t>risky both to employees who act as ‘Guardians’ or 'Champions'</w:t>
        </w:r>
      </w:hyperlink>
      <w:r w:rsidR="00D931EC" w:rsidRPr="004B77FC">
        <w:rPr>
          <w:rFonts w:asciiTheme="minorHAnsi" w:eastAsia="Times New Roman" w:hAnsiTheme="minorHAnsi" w:cs="Arial"/>
          <w:color w:val="0070C0"/>
          <w:sz w:val="28"/>
          <w:szCs w:val="28"/>
          <w:shd w:val="clear" w:color="auto" w:fill="FFFFFF" w:themeFill="background1"/>
        </w:rPr>
        <w:t xml:space="preserve"> </w:t>
      </w:r>
      <w:r w:rsidR="001B228F" w:rsidRPr="004B77FC">
        <w:rPr>
          <w:rFonts w:asciiTheme="minorHAnsi" w:hAnsiTheme="minorHAnsi" w:cs="Arial"/>
          <w:color w:val="000000" w:themeColor="text1"/>
          <w:sz w:val="28"/>
          <w:szCs w:val="28"/>
          <w:shd w:val="clear" w:color="auto" w:fill="FFFFFF" w:themeFill="background1"/>
        </w:rPr>
        <w:t>an</w:t>
      </w:r>
      <w:r w:rsidR="001B228F" w:rsidRPr="004B77FC">
        <w:rPr>
          <w:rFonts w:asciiTheme="minorHAnsi" w:hAnsiTheme="minorHAnsi" w:cs="Arial"/>
          <w:color w:val="000000" w:themeColor="text1"/>
          <w:sz w:val="28"/>
          <w:szCs w:val="28"/>
        </w:rPr>
        <w:t>d</w:t>
      </w:r>
      <w:r w:rsidR="00ED49A7">
        <w:rPr>
          <w:rFonts w:asciiTheme="minorHAnsi" w:hAnsiTheme="minorHAnsi" w:cs="Arial"/>
          <w:color w:val="000000" w:themeColor="text1"/>
          <w:sz w:val="28"/>
          <w:szCs w:val="28"/>
        </w:rPr>
        <w:t xml:space="preserve"> to</w:t>
      </w:r>
      <w:r w:rsidR="001B228F" w:rsidRPr="004B77FC">
        <w:rPr>
          <w:rFonts w:asciiTheme="minorHAnsi" w:hAnsiTheme="minorHAnsi" w:cs="Arial"/>
          <w:color w:val="000000" w:themeColor="text1"/>
          <w:sz w:val="28"/>
          <w:szCs w:val="28"/>
        </w:rPr>
        <w:t xml:space="preserve"> inexperienced whistleblowers who di</w:t>
      </w:r>
      <w:r w:rsidR="00EB27C6" w:rsidRPr="004B77FC">
        <w:rPr>
          <w:rFonts w:asciiTheme="minorHAnsi" w:hAnsiTheme="minorHAnsi" w:cs="Arial"/>
          <w:color w:val="000000" w:themeColor="text1"/>
          <w:sz w:val="28"/>
          <w:szCs w:val="28"/>
        </w:rPr>
        <w:t>sclose without understanding</w:t>
      </w:r>
      <w:r w:rsidR="001B228F" w:rsidRPr="004B77FC">
        <w:rPr>
          <w:rFonts w:asciiTheme="minorHAnsi" w:hAnsiTheme="minorHAnsi" w:cs="Arial"/>
          <w:color w:val="000000" w:themeColor="text1"/>
          <w:sz w:val="28"/>
          <w:szCs w:val="28"/>
        </w:rPr>
        <w:t xml:space="preserve"> the limits of the model.</w:t>
      </w:r>
    </w:p>
    <w:p w14:paraId="367C7605" w14:textId="77777777" w:rsidR="004D774D" w:rsidRPr="004B77FC" w:rsidRDefault="004D774D">
      <w:pPr>
        <w:rPr>
          <w:rFonts w:asciiTheme="minorHAnsi" w:hAnsiTheme="minorHAnsi" w:cs="Arial"/>
          <w:color w:val="000000" w:themeColor="text1"/>
          <w:sz w:val="28"/>
          <w:szCs w:val="28"/>
        </w:rPr>
      </w:pPr>
    </w:p>
    <w:p w14:paraId="5FC87EFF" w14:textId="4FDE1110" w:rsidR="004D774D" w:rsidRPr="004B77FC" w:rsidRDefault="004D774D">
      <w:pPr>
        <w:rPr>
          <w:rFonts w:asciiTheme="minorHAnsi" w:hAnsiTheme="minorHAnsi" w:cs="Arial"/>
          <w:sz w:val="28"/>
          <w:szCs w:val="28"/>
        </w:rPr>
      </w:pPr>
      <w:r w:rsidRPr="004B77FC">
        <w:rPr>
          <w:rFonts w:asciiTheme="minorHAnsi" w:hAnsiTheme="minorHAnsi" w:cs="Arial"/>
          <w:sz w:val="28"/>
          <w:szCs w:val="28"/>
        </w:rPr>
        <w:t>Yours sincerely,</w:t>
      </w:r>
    </w:p>
    <w:p w14:paraId="29BCED08" w14:textId="77777777" w:rsidR="004D774D" w:rsidRPr="004B77FC" w:rsidRDefault="004D774D">
      <w:pPr>
        <w:rPr>
          <w:rFonts w:asciiTheme="minorHAnsi" w:hAnsiTheme="minorHAnsi" w:cs="Arial"/>
          <w:sz w:val="28"/>
          <w:szCs w:val="28"/>
        </w:rPr>
      </w:pPr>
    </w:p>
    <w:p w14:paraId="154185C1" w14:textId="7527B85D" w:rsidR="004D774D" w:rsidRPr="004B77FC" w:rsidRDefault="004D774D">
      <w:pPr>
        <w:rPr>
          <w:rFonts w:asciiTheme="minorHAnsi" w:hAnsiTheme="minorHAnsi" w:cs="Arial"/>
          <w:sz w:val="28"/>
          <w:szCs w:val="28"/>
        </w:rPr>
      </w:pPr>
      <w:r w:rsidRPr="004B77FC">
        <w:rPr>
          <w:rFonts w:asciiTheme="minorHAnsi" w:hAnsiTheme="minorHAnsi" w:cs="Arial"/>
          <w:sz w:val="28"/>
          <w:szCs w:val="28"/>
        </w:rPr>
        <w:t>Dr Minh Alexander</w:t>
      </w:r>
    </w:p>
    <w:p w14:paraId="721B5F29" w14:textId="77777777" w:rsidR="00E77DAF" w:rsidRPr="004B77FC" w:rsidRDefault="00E77DAF">
      <w:pPr>
        <w:rPr>
          <w:rFonts w:asciiTheme="minorHAnsi" w:hAnsiTheme="minorHAnsi" w:cs="Arial"/>
          <w:sz w:val="28"/>
          <w:szCs w:val="28"/>
        </w:rPr>
      </w:pPr>
    </w:p>
    <w:p w14:paraId="45B99936" w14:textId="77777777" w:rsidR="00795D6C" w:rsidRDefault="00E77DAF" w:rsidP="00795D6C">
      <w:pPr>
        <w:rPr>
          <w:rFonts w:eastAsia="Times New Roman"/>
        </w:rPr>
      </w:pPr>
      <w:r w:rsidRPr="004B77FC">
        <w:rPr>
          <w:rFonts w:asciiTheme="minorHAnsi" w:hAnsiTheme="minorHAnsi" w:cs="Arial"/>
          <w:sz w:val="28"/>
          <w:szCs w:val="28"/>
        </w:rPr>
        <w:t>NHS whistleblower and former consultant psychiatrist</w:t>
      </w:r>
      <w:r w:rsidR="00795D6C">
        <w:rPr>
          <w:rFonts w:asciiTheme="minorHAnsi" w:hAnsiTheme="minorHAnsi" w:cs="Arial"/>
          <w:sz w:val="28"/>
          <w:szCs w:val="28"/>
        </w:rPr>
        <w:t xml:space="preserve">, </w:t>
      </w:r>
      <w:hyperlink r:id="rId22" w:history="1">
        <w:r w:rsidR="00795D6C" w:rsidRPr="00795D6C">
          <w:rPr>
            <w:rStyle w:val="Hyperlink"/>
            <w:rFonts w:asciiTheme="minorHAnsi" w:eastAsia="Times New Roman" w:hAnsiTheme="minorHAnsi" w:cs="ArialMT"/>
            <w:sz w:val="28"/>
            <w:szCs w:val="28"/>
          </w:rPr>
          <w:t>MinhAlexander.com</w:t>
        </w:r>
      </w:hyperlink>
    </w:p>
    <w:p w14:paraId="1F1E996A" w14:textId="2338FAE1" w:rsidR="00E77DAF" w:rsidRPr="004B77FC" w:rsidRDefault="00E77DAF">
      <w:pPr>
        <w:rPr>
          <w:rFonts w:asciiTheme="minorHAnsi" w:hAnsiTheme="minorHAnsi" w:cs="Arial"/>
          <w:sz w:val="28"/>
          <w:szCs w:val="28"/>
        </w:rPr>
      </w:pPr>
    </w:p>
    <w:p w14:paraId="058E0E64" w14:textId="53454370" w:rsidR="00E77DAF" w:rsidRPr="004B77FC" w:rsidRDefault="00E77DAF">
      <w:pPr>
        <w:rPr>
          <w:rFonts w:asciiTheme="minorHAnsi" w:hAnsiTheme="minorHAnsi" w:cs="Arial"/>
          <w:sz w:val="28"/>
          <w:szCs w:val="28"/>
        </w:rPr>
      </w:pPr>
    </w:p>
    <w:p w14:paraId="3F1061A3" w14:textId="77777777" w:rsidR="00E77DAF" w:rsidRPr="004B77FC" w:rsidRDefault="00E77DAF">
      <w:pPr>
        <w:rPr>
          <w:rFonts w:asciiTheme="minorHAnsi" w:hAnsiTheme="minorHAnsi" w:cs="Arial"/>
          <w:sz w:val="28"/>
          <w:szCs w:val="28"/>
        </w:rPr>
      </w:pPr>
    </w:p>
    <w:p w14:paraId="7C377718" w14:textId="77777777" w:rsidR="00795D6C" w:rsidRDefault="00795D6C">
      <w:pPr>
        <w:rPr>
          <w:rFonts w:asciiTheme="minorHAnsi" w:hAnsiTheme="minorHAnsi" w:cs="Arial"/>
          <w:sz w:val="28"/>
          <w:szCs w:val="28"/>
        </w:rPr>
      </w:pPr>
      <w:r>
        <w:rPr>
          <w:rFonts w:asciiTheme="minorHAnsi" w:hAnsiTheme="minorHAnsi" w:cs="Arial"/>
          <w:sz w:val="28"/>
          <w:szCs w:val="28"/>
        </w:rPr>
        <w:t>Cc</w:t>
      </w:r>
    </w:p>
    <w:p w14:paraId="2799B43A" w14:textId="77777777" w:rsidR="00795D6C" w:rsidRDefault="00795D6C">
      <w:pPr>
        <w:rPr>
          <w:rFonts w:asciiTheme="minorHAnsi" w:hAnsiTheme="minorHAnsi" w:cs="Arial"/>
          <w:sz w:val="28"/>
          <w:szCs w:val="28"/>
        </w:rPr>
      </w:pPr>
    </w:p>
    <w:p w14:paraId="0FD8C6CB" w14:textId="76E0C2AF" w:rsidR="004D774D" w:rsidRPr="004B77FC" w:rsidRDefault="004D774D">
      <w:pPr>
        <w:rPr>
          <w:rFonts w:asciiTheme="minorHAnsi" w:hAnsiTheme="minorHAnsi" w:cs="Arial"/>
          <w:sz w:val="28"/>
          <w:szCs w:val="28"/>
        </w:rPr>
      </w:pPr>
      <w:r w:rsidRPr="004B77FC">
        <w:rPr>
          <w:rFonts w:asciiTheme="minorHAnsi" w:hAnsiTheme="minorHAnsi" w:cs="Arial"/>
          <w:sz w:val="28"/>
          <w:szCs w:val="28"/>
        </w:rPr>
        <w:t>Ann Reeves</w:t>
      </w:r>
    </w:p>
    <w:p w14:paraId="0A4F08BB" w14:textId="1825398D" w:rsidR="004D774D" w:rsidRDefault="004D774D">
      <w:pPr>
        <w:rPr>
          <w:rFonts w:asciiTheme="minorHAnsi" w:hAnsiTheme="minorHAnsi" w:cs="Arial"/>
          <w:sz w:val="28"/>
          <w:szCs w:val="28"/>
        </w:rPr>
      </w:pPr>
      <w:r w:rsidRPr="004B77FC">
        <w:rPr>
          <w:rFonts w:asciiTheme="minorHAnsi" w:hAnsiTheme="minorHAnsi" w:cs="Arial"/>
          <w:sz w:val="28"/>
          <w:szCs w:val="28"/>
        </w:rPr>
        <w:t>Julie Bailey</w:t>
      </w:r>
    </w:p>
    <w:p w14:paraId="3434B020" w14:textId="43032003" w:rsidR="006E521F" w:rsidRDefault="006E521F">
      <w:pPr>
        <w:rPr>
          <w:rFonts w:asciiTheme="minorHAnsi" w:hAnsiTheme="minorHAnsi" w:cs="Arial"/>
          <w:sz w:val="28"/>
          <w:szCs w:val="28"/>
        </w:rPr>
      </w:pPr>
      <w:r>
        <w:rPr>
          <w:rFonts w:asciiTheme="minorHAnsi" w:hAnsiTheme="minorHAnsi" w:cs="Arial"/>
          <w:sz w:val="28"/>
          <w:szCs w:val="28"/>
        </w:rPr>
        <w:t>Clare Sardari</w:t>
      </w:r>
    </w:p>
    <w:p w14:paraId="64559A08" w14:textId="36E23B4B" w:rsidR="006E521F" w:rsidRDefault="006E521F">
      <w:pPr>
        <w:rPr>
          <w:rFonts w:asciiTheme="minorHAnsi" w:hAnsiTheme="minorHAnsi" w:cs="Arial"/>
          <w:sz w:val="28"/>
          <w:szCs w:val="28"/>
        </w:rPr>
      </w:pPr>
      <w:r>
        <w:rPr>
          <w:rFonts w:asciiTheme="minorHAnsi" w:hAnsiTheme="minorHAnsi" w:cs="Arial"/>
          <w:sz w:val="28"/>
          <w:szCs w:val="28"/>
        </w:rPr>
        <w:t>Martin Morton</w:t>
      </w:r>
    </w:p>
    <w:p w14:paraId="69EFFDA3" w14:textId="289AA978" w:rsidR="006E521F" w:rsidRPr="004B77FC" w:rsidRDefault="006E521F">
      <w:pPr>
        <w:rPr>
          <w:rFonts w:asciiTheme="minorHAnsi" w:hAnsiTheme="minorHAnsi" w:cs="Arial"/>
          <w:sz w:val="28"/>
          <w:szCs w:val="28"/>
        </w:rPr>
      </w:pPr>
      <w:r>
        <w:rPr>
          <w:rFonts w:asciiTheme="minorHAnsi" w:hAnsiTheme="minorHAnsi" w:cs="Arial"/>
          <w:sz w:val="28"/>
          <w:szCs w:val="28"/>
        </w:rPr>
        <w:t>Prof Brian Jarman</w:t>
      </w:r>
    </w:p>
    <w:p w14:paraId="70F032BC" w14:textId="060AB4F1" w:rsidR="001B228F" w:rsidRPr="004B77FC" w:rsidRDefault="001B228F" w:rsidP="001B228F">
      <w:pPr>
        <w:rPr>
          <w:rFonts w:asciiTheme="minorHAnsi" w:eastAsia="Times New Roman" w:hAnsiTheme="minorHAnsi" w:cs="Arial"/>
          <w:sz w:val="28"/>
          <w:szCs w:val="28"/>
        </w:rPr>
      </w:pPr>
      <w:r w:rsidRPr="004B77FC">
        <w:rPr>
          <w:rFonts w:asciiTheme="minorHAnsi" w:hAnsiTheme="minorHAnsi" w:cs="Arial"/>
          <w:sz w:val="28"/>
          <w:szCs w:val="28"/>
        </w:rPr>
        <w:t xml:space="preserve">David Kaye </w:t>
      </w:r>
      <w:hyperlink r:id="rId23" w:tooltip="Freedom of Opinion/Expression page at www.ohchr.org" w:history="1">
        <w:r w:rsidRPr="004B77FC">
          <w:rPr>
            <w:rStyle w:val="Hyperlink"/>
            <w:rFonts w:asciiTheme="minorHAnsi" w:eastAsia="Times New Roman" w:hAnsiTheme="minorHAnsi" w:cs="Arial"/>
            <w:color w:val="0070C0"/>
            <w:sz w:val="28"/>
            <w:szCs w:val="28"/>
            <w:u w:val="none"/>
            <w:shd w:val="clear" w:color="auto" w:fill="FFFFFF"/>
          </w:rPr>
          <w:t>UN Special Rapporteur</w:t>
        </w:r>
      </w:hyperlink>
      <w:r w:rsidRPr="004B77FC">
        <w:rPr>
          <w:rFonts w:asciiTheme="minorHAnsi" w:eastAsia="Times New Roman" w:hAnsiTheme="minorHAnsi" w:cs="Arial"/>
          <w:color w:val="0070C0"/>
          <w:sz w:val="28"/>
          <w:szCs w:val="28"/>
          <w:shd w:val="clear" w:color="auto" w:fill="FFFFFF"/>
        </w:rPr>
        <w:t> </w:t>
      </w:r>
      <w:r w:rsidRPr="004B77FC">
        <w:rPr>
          <w:rFonts w:asciiTheme="minorHAnsi" w:eastAsia="Times New Roman" w:hAnsiTheme="minorHAnsi" w:cs="Arial"/>
          <w:color w:val="333333"/>
          <w:sz w:val="28"/>
          <w:szCs w:val="28"/>
          <w:shd w:val="clear" w:color="auto" w:fill="FFFFFF"/>
        </w:rPr>
        <w:t>on the Promotion and Protection of the Right to Freedom of Opinion and Expression, UCI</w:t>
      </w:r>
    </w:p>
    <w:p w14:paraId="6CAF322F" w14:textId="66F83145" w:rsidR="004D774D" w:rsidRPr="004B77FC" w:rsidRDefault="004D774D">
      <w:pPr>
        <w:rPr>
          <w:rFonts w:asciiTheme="minorHAnsi" w:hAnsiTheme="minorHAnsi" w:cs="Arial"/>
          <w:sz w:val="28"/>
          <w:szCs w:val="28"/>
        </w:rPr>
      </w:pPr>
      <w:r w:rsidRPr="004B77FC">
        <w:rPr>
          <w:rFonts w:asciiTheme="minorHAnsi" w:hAnsiTheme="minorHAnsi" w:cs="Arial"/>
          <w:sz w:val="28"/>
          <w:szCs w:val="28"/>
        </w:rPr>
        <w:t>Bishop James Jones’ Office</w:t>
      </w:r>
    </w:p>
    <w:p w14:paraId="3D5452C5" w14:textId="5A871EDF" w:rsidR="004D774D" w:rsidRDefault="004D774D">
      <w:pPr>
        <w:rPr>
          <w:rFonts w:asciiTheme="minorHAnsi" w:hAnsiTheme="minorHAnsi" w:cs="Arial"/>
          <w:sz w:val="28"/>
          <w:szCs w:val="28"/>
        </w:rPr>
      </w:pPr>
      <w:r w:rsidRPr="004B77FC">
        <w:rPr>
          <w:rFonts w:asciiTheme="minorHAnsi" w:hAnsiTheme="minorHAnsi" w:cs="Arial"/>
          <w:sz w:val="28"/>
          <w:szCs w:val="28"/>
        </w:rPr>
        <w:t>Rob Behrens PHSO</w:t>
      </w:r>
    </w:p>
    <w:p w14:paraId="13F569FC" w14:textId="48EFB520" w:rsidR="00ED49A7" w:rsidRPr="004B77FC" w:rsidRDefault="00ED49A7">
      <w:pPr>
        <w:rPr>
          <w:rFonts w:asciiTheme="minorHAnsi" w:hAnsiTheme="minorHAnsi" w:cs="Arial"/>
          <w:sz w:val="28"/>
          <w:szCs w:val="28"/>
        </w:rPr>
      </w:pPr>
      <w:r>
        <w:rPr>
          <w:rFonts w:asciiTheme="minorHAnsi" w:hAnsiTheme="minorHAnsi" w:cs="Arial"/>
          <w:sz w:val="28"/>
          <w:szCs w:val="28"/>
        </w:rPr>
        <w:t>Rosemary Agnew SPSO</w:t>
      </w:r>
    </w:p>
    <w:p w14:paraId="64A3689B" w14:textId="6BF0F3AC" w:rsidR="00410DA5" w:rsidRPr="004B77FC" w:rsidRDefault="00410DA5">
      <w:pPr>
        <w:rPr>
          <w:rFonts w:asciiTheme="minorHAnsi" w:hAnsiTheme="minorHAnsi" w:cs="Arial"/>
          <w:sz w:val="28"/>
          <w:szCs w:val="28"/>
        </w:rPr>
      </w:pPr>
      <w:r w:rsidRPr="004B77FC">
        <w:rPr>
          <w:rFonts w:asciiTheme="minorHAnsi" w:hAnsiTheme="minorHAnsi" w:cs="Arial"/>
          <w:sz w:val="28"/>
          <w:szCs w:val="28"/>
        </w:rPr>
        <w:t>Sir Amyas Morse NAO</w:t>
      </w:r>
    </w:p>
    <w:p w14:paraId="20F875C7" w14:textId="76CB13BA" w:rsidR="003F4F95" w:rsidRPr="004B77FC" w:rsidRDefault="003F4F95">
      <w:pPr>
        <w:rPr>
          <w:rFonts w:asciiTheme="minorHAnsi" w:hAnsiTheme="minorHAnsi" w:cs="Arial"/>
          <w:sz w:val="28"/>
          <w:szCs w:val="28"/>
        </w:rPr>
      </w:pPr>
      <w:r w:rsidRPr="004B77FC">
        <w:rPr>
          <w:rFonts w:asciiTheme="minorHAnsi" w:hAnsiTheme="minorHAnsi" w:cs="Arial"/>
          <w:sz w:val="28"/>
          <w:szCs w:val="28"/>
        </w:rPr>
        <w:t xml:space="preserve">David Isaac EHRC </w:t>
      </w:r>
    </w:p>
    <w:p w14:paraId="4459DE76" w14:textId="60BEB7E1" w:rsidR="008A1DD9" w:rsidRPr="004B77FC" w:rsidRDefault="00DF7850">
      <w:pPr>
        <w:rPr>
          <w:rFonts w:asciiTheme="minorHAnsi" w:hAnsiTheme="minorHAnsi" w:cs="Arial"/>
          <w:sz w:val="28"/>
          <w:szCs w:val="28"/>
        </w:rPr>
      </w:pPr>
      <w:r w:rsidRPr="004B77FC">
        <w:rPr>
          <w:rFonts w:asciiTheme="minorHAnsi" w:hAnsiTheme="minorHAnsi" w:cs="Arial"/>
          <w:sz w:val="28"/>
          <w:szCs w:val="28"/>
        </w:rPr>
        <w:t>Jennifer Benjamin DHSC</w:t>
      </w:r>
    </w:p>
    <w:p w14:paraId="748300B3" w14:textId="3340BAD9" w:rsidR="00DF7850" w:rsidRPr="004B77FC" w:rsidRDefault="00DF7850">
      <w:pPr>
        <w:rPr>
          <w:rFonts w:asciiTheme="minorHAnsi" w:hAnsiTheme="minorHAnsi" w:cs="Arial"/>
          <w:sz w:val="28"/>
          <w:szCs w:val="28"/>
        </w:rPr>
      </w:pPr>
      <w:r w:rsidRPr="004B77FC">
        <w:rPr>
          <w:rFonts w:asciiTheme="minorHAnsi" w:hAnsiTheme="minorHAnsi" w:cs="Arial"/>
          <w:sz w:val="28"/>
          <w:szCs w:val="28"/>
        </w:rPr>
        <w:t>Chris Page DHSC</w:t>
      </w:r>
    </w:p>
    <w:p w14:paraId="0FA11F76" w14:textId="1A44EB12" w:rsidR="00DF7850" w:rsidRPr="004B77FC" w:rsidRDefault="00E90997">
      <w:pPr>
        <w:rPr>
          <w:rFonts w:asciiTheme="minorHAnsi" w:hAnsiTheme="minorHAnsi" w:cs="Arial"/>
          <w:sz w:val="28"/>
          <w:szCs w:val="28"/>
        </w:rPr>
      </w:pPr>
      <w:r w:rsidRPr="004B77FC">
        <w:rPr>
          <w:rFonts w:asciiTheme="minorHAnsi" w:hAnsiTheme="minorHAnsi" w:cs="Arial"/>
          <w:sz w:val="28"/>
          <w:szCs w:val="28"/>
        </w:rPr>
        <w:t>Daniel Malynn DHSC</w:t>
      </w:r>
    </w:p>
    <w:p w14:paraId="286EBEF9" w14:textId="77777777" w:rsidR="00A87A03" w:rsidRPr="004B77FC" w:rsidRDefault="00A87A03">
      <w:pPr>
        <w:rPr>
          <w:rFonts w:asciiTheme="minorHAnsi" w:hAnsiTheme="minorHAnsi" w:cs="Arial"/>
          <w:sz w:val="28"/>
          <w:szCs w:val="28"/>
        </w:rPr>
      </w:pPr>
    </w:p>
    <w:sectPr w:rsidR="00A87A03" w:rsidRPr="004B77FC" w:rsidSect="0012255A">
      <w:footerReference w:type="even" r:id="rId24"/>
      <w:footerReference w:type="default" r:id="rId25"/>
      <w:pgSz w:w="11900" w:h="16840"/>
      <w:pgMar w:top="1440" w:right="432" w:bottom="1440" w:left="432"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740BB5" w14:textId="77777777" w:rsidR="005F6CDD" w:rsidRDefault="005F6CDD" w:rsidP="007D38F9">
      <w:r>
        <w:separator/>
      </w:r>
    </w:p>
  </w:endnote>
  <w:endnote w:type="continuationSeparator" w:id="0">
    <w:p w14:paraId="081122ED" w14:textId="77777777" w:rsidR="005F6CDD" w:rsidRDefault="005F6CDD" w:rsidP="007D38F9">
      <w:r>
        <w:continuationSeparator/>
      </w:r>
    </w:p>
  </w:endnote>
  <w:endnote w:id="1">
    <w:p w14:paraId="0DD96358" w14:textId="77AE9BAF" w:rsidR="00BE3B93" w:rsidRDefault="007D38F9">
      <w:pPr>
        <w:pStyle w:val="EndnoteText"/>
        <w:rPr>
          <w:color w:val="000000" w:themeColor="text1"/>
          <w:sz w:val="28"/>
          <w:szCs w:val="28"/>
        </w:rPr>
      </w:pPr>
      <w:r w:rsidRPr="008A1DD9">
        <w:rPr>
          <w:rStyle w:val="EndnoteReference"/>
          <w:color w:val="000000" w:themeColor="text1"/>
          <w:sz w:val="28"/>
          <w:szCs w:val="28"/>
        </w:rPr>
        <w:t>1</w:t>
      </w:r>
      <w:r w:rsidRPr="008A1DD9">
        <w:rPr>
          <w:color w:val="000000" w:themeColor="text1"/>
          <w:sz w:val="28"/>
          <w:szCs w:val="28"/>
        </w:rPr>
        <w:t xml:space="preserve"> Upon taking up post </w:t>
      </w:r>
      <w:hyperlink r:id="rId1" w:history="1">
        <w:r w:rsidR="00BE3B93">
          <w:rPr>
            <w:rStyle w:val="Hyperlink"/>
            <w:sz w:val="28"/>
            <w:szCs w:val="28"/>
          </w:rPr>
          <w:t xml:space="preserve">in October 2016 the National Guardian indicated in an interview to The Times that she did not envisage her lack of statutory powers would be a problem: </w:t>
        </w:r>
      </w:hyperlink>
    </w:p>
    <w:p w14:paraId="45BA68E3" w14:textId="77777777" w:rsidR="00BE3B93" w:rsidRPr="008A1DD9" w:rsidRDefault="00BE3B93">
      <w:pPr>
        <w:pStyle w:val="EndnoteText"/>
        <w:rPr>
          <w:color w:val="000000" w:themeColor="text1"/>
          <w:sz w:val="28"/>
          <w:szCs w:val="28"/>
        </w:rPr>
      </w:pPr>
    </w:p>
    <w:p w14:paraId="4FE8F44C" w14:textId="7EE50704" w:rsidR="001A7932" w:rsidRPr="008A1DD9" w:rsidRDefault="001A7932" w:rsidP="00BE3B93">
      <w:pPr>
        <w:ind w:left="720"/>
        <w:rPr>
          <w:rFonts w:asciiTheme="minorHAnsi" w:eastAsia="Times New Roman" w:hAnsiTheme="minorHAnsi"/>
          <w:i/>
          <w:color w:val="000000" w:themeColor="text1"/>
          <w:sz w:val="28"/>
          <w:szCs w:val="28"/>
        </w:rPr>
      </w:pPr>
      <w:r w:rsidRPr="008A1DD9">
        <w:rPr>
          <w:rFonts w:asciiTheme="minorHAnsi" w:hAnsiTheme="minorHAnsi"/>
          <w:i/>
          <w:color w:val="000000" w:themeColor="text1"/>
          <w:sz w:val="28"/>
          <w:szCs w:val="28"/>
        </w:rPr>
        <w:t>“</w:t>
      </w:r>
      <w:r w:rsidRPr="008A1DD9">
        <w:rPr>
          <w:rFonts w:asciiTheme="minorHAnsi" w:eastAsia="Times New Roman" w:hAnsiTheme="minorHAnsi"/>
          <w:i/>
          <w:color w:val="000000" w:themeColor="text1"/>
          <w:sz w:val="28"/>
          <w:szCs w:val="28"/>
        </w:rPr>
        <w:t>Some critics have said that her office can achieve little without formal investigatory powers, but she insisted that most people in the NHS wanted to improve and a lot could be done by helping them. “I’m really hoping to work in partnership as a supportive and developmental arm rather than something which is seen as punitive,” she said”</w:t>
      </w:r>
    </w:p>
    <w:p w14:paraId="3005CBB6" w14:textId="5780C8A1" w:rsidR="001A7932" w:rsidRPr="008A1DD9" w:rsidRDefault="001A7932">
      <w:pPr>
        <w:pStyle w:val="EndnoteText"/>
        <w:rPr>
          <w:color w:val="000000" w:themeColor="text1"/>
          <w:sz w:val="28"/>
          <w:szCs w:val="28"/>
        </w:rPr>
      </w:pPr>
    </w:p>
    <w:p w14:paraId="334B1A17" w14:textId="2FE3BB02" w:rsidR="001A7932" w:rsidRPr="008A1DD9" w:rsidRDefault="00E016DA">
      <w:pPr>
        <w:pStyle w:val="EndnoteText"/>
        <w:rPr>
          <w:color w:val="000000" w:themeColor="text1"/>
          <w:sz w:val="28"/>
          <w:szCs w:val="28"/>
        </w:rPr>
      </w:pPr>
      <w:r w:rsidRPr="008A1DD9">
        <w:rPr>
          <w:color w:val="000000" w:themeColor="text1"/>
          <w:sz w:val="28"/>
          <w:szCs w:val="28"/>
        </w:rPr>
        <w:t xml:space="preserve">On 18 January 2017 </w:t>
      </w:r>
      <w:r w:rsidR="00005738" w:rsidRPr="008A1DD9">
        <w:rPr>
          <w:color w:val="000000" w:themeColor="text1"/>
          <w:sz w:val="28"/>
          <w:szCs w:val="28"/>
        </w:rPr>
        <w:t>campaigners invi</w:t>
      </w:r>
      <w:r w:rsidR="00A87A03">
        <w:rPr>
          <w:color w:val="000000" w:themeColor="text1"/>
          <w:sz w:val="28"/>
          <w:szCs w:val="28"/>
        </w:rPr>
        <w:t>ted</w:t>
      </w:r>
      <w:r w:rsidR="00005738" w:rsidRPr="008A1DD9">
        <w:rPr>
          <w:color w:val="000000" w:themeColor="text1"/>
          <w:sz w:val="28"/>
          <w:szCs w:val="28"/>
        </w:rPr>
        <w:t xml:space="preserve"> the National Guardian to seek powers and a stronger remit for protecting whistleblower</w:t>
      </w:r>
      <w:r w:rsidRPr="008A1DD9">
        <w:rPr>
          <w:color w:val="000000" w:themeColor="text1"/>
          <w:sz w:val="28"/>
          <w:szCs w:val="28"/>
        </w:rPr>
        <w:t>s:</w:t>
      </w:r>
    </w:p>
    <w:p w14:paraId="5A6126B2" w14:textId="77777777" w:rsidR="00E016DA" w:rsidRPr="008A1DD9" w:rsidRDefault="00E016DA">
      <w:pPr>
        <w:pStyle w:val="EndnoteText"/>
        <w:rPr>
          <w:color w:val="000000" w:themeColor="text1"/>
          <w:sz w:val="28"/>
          <w:szCs w:val="28"/>
        </w:rPr>
      </w:pPr>
    </w:p>
    <w:p w14:paraId="509C0642" w14:textId="66D50F60" w:rsidR="00E016DA" w:rsidRPr="008A1DD9" w:rsidRDefault="00E016DA" w:rsidP="00BE3B93">
      <w:pPr>
        <w:ind w:left="360"/>
        <w:rPr>
          <w:rFonts w:asciiTheme="minorHAnsi" w:hAnsiTheme="minorHAnsi"/>
          <w:i/>
          <w:color w:val="000000" w:themeColor="text1"/>
          <w:sz w:val="28"/>
          <w:szCs w:val="28"/>
        </w:rPr>
      </w:pPr>
      <w:r w:rsidRPr="008A1DD9">
        <w:rPr>
          <w:rFonts w:asciiTheme="minorHAnsi" w:hAnsiTheme="minorHAnsi"/>
          <w:i/>
          <w:color w:val="000000" w:themeColor="text1"/>
          <w:sz w:val="28"/>
          <w:szCs w:val="28"/>
        </w:rPr>
        <w:t>“In brief, we recommend:</w:t>
      </w:r>
    </w:p>
    <w:p w14:paraId="315EA638" w14:textId="0CA8E227" w:rsidR="00E016DA" w:rsidRPr="008A1DD9" w:rsidRDefault="00E016DA" w:rsidP="00E016DA">
      <w:pPr>
        <w:pStyle w:val="ListParagraph"/>
        <w:numPr>
          <w:ilvl w:val="0"/>
          <w:numId w:val="1"/>
        </w:numPr>
        <w:rPr>
          <w:rFonts w:asciiTheme="minorHAnsi" w:hAnsiTheme="minorHAnsi"/>
          <w:i/>
          <w:color w:val="000000" w:themeColor="text1"/>
          <w:sz w:val="28"/>
          <w:szCs w:val="28"/>
        </w:rPr>
      </w:pPr>
      <w:r w:rsidRPr="008A1DD9">
        <w:rPr>
          <w:rFonts w:asciiTheme="minorHAnsi" w:hAnsiTheme="minorHAnsi"/>
          <w:i/>
          <w:color w:val="000000" w:themeColor="text1"/>
          <w:sz w:val="28"/>
          <w:szCs w:val="28"/>
        </w:rPr>
        <w:t>Creation of an independent body, that reports to parliament, with powers to investigate and remedy poor whistleblowing governance by public bodies</w:t>
      </w:r>
    </w:p>
    <w:p w14:paraId="14F7EE9B" w14:textId="16BBCC90" w:rsidR="00E016DA" w:rsidRPr="008A1DD9" w:rsidRDefault="00E016DA" w:rsidP="00BE3B93">
      <w:pPr>
        <w:ind w:left="720"/>
        <w:rPr>
          <w:rFonts w:asciiTheme="minorHAnsi" w:hAnsiTheme="minorHAnsi"/>
          <w:i/>
          <w:color w:val="000000" w:themeColor="text1"/>
          <w:sz w:val="28"/>
          <w:szCs w:val="28"/>
        </w:rPr>
      </w:pPr>
      <w:r w:rsidRPr="008A1DD9">
        <w:rPr>
          <w:rFonts w:asciiTheme="minorHAnsi" w:hAnsiTheme="minorHAnsi"/>
          <w:i/>
          <w:color w:val="000000" w:themeColor="text1"/>
          <w:sz w:val="28"/>
          <w:szCs w:val="28"/>
        </w:rPr>
        <w:t> We recognise that your office is not established in this way, but ask that you consider seeking changes to how your office operates, its powers and its budget, sufficient to deliver the above objectives. Your predecessor indicated that she intended to review progress after six months in post, and to consider any changes to the office to deliver more effective whistleblowing governance. Perhaps you would consider doing so, especially given that the Chief Investigator of the newly established Healthcare Safety Investigation Branch is seeking statutory independence and greater powers, to enhance investigatory functions and to compel NHS bodies to accept its recommendations.”</w:t>
      </w:r>
    </w:p>
    <w:p w14:paraId="029FC1DD" w14:textId="77777777" w:rsidR="00E016DA" w:rsidRPr="008A1DD9" w:rsidRDefault="00E016DA" w:rsidP="00E016DA">
      <w:pPr>
        <w:ind w:left="360"/>
        <w:rPr>
          <w:rFonts w:asciiTheme="minorHAnsi" w:hAnsiTheme="minorHAnsi"/>
          <w:color w:val="000000" w:themeColor="text1"/>
          <w:sz w:val="28"/>
          <w:szCs w:val="28"/>
        </w:rPr>
      </w:pPr>
    </w:p>
    <w:p w14:paraId="45DCDB48" w14:textId="77777777" w:rsidR="00E016DA" w:rsidRPr="008A1DD9" w:rsidRDefault="00E016DA" w:rsidP="00E016DA">
      <w:pPr>
        <w:rPr>
          <w:rFonts w:asciiTheme="minorHAnsi" w:hAnsiTheme="minorHAnsi"/>
          <w:color w:val="000000" w:themeColor="text1"/>
          <w:sz w:val="28"/>
          <w:szCs w:val="28"/>
        </w:rPr>
      </w:pPr>
    </w:p>
    <w:p w14:paraId="61865595" w14:textId="3FA822A7" w:rsidR="00E016DA" w:rsidRPr="008A1DD9" w:rsidRDefault="008A1DD9">
      <w:pPr>
        <w:pStyle w:val="EndnoteText"/>
        <w:rPr>
          <w:color w:val="000000" w:themeColor="text1"/>
          <w:sz w:val="28"/>
          <w:szCs w:val="28"/>
        </w:rPr>
      </w:pPr>
      <w:r w:rsidRPr="008A1DD9">
        <w:rPr>
          <w:color w:val="000000" w:themeColor="text1"/>
          <w:sz w:val="28"/>
          <w:szCs w:val="28"/>
        </w:rPr>
        <w:t>On 16 February 2017, the National Guardian responded:</w:t>
      </w:r>
    </w:p>
    <w:p w14:paraId="07681988" w14:textId="77777777" w:rsidR="008A1DD9" w:rsidRPr="008A1DD9" w:rsidRDefault="008A1DD9">
      <w:pPr>
        <w:pStyle w:val="EndnoteText"/>
        <w:rPr>
          <w:color w:val="000000" w:themeColor="text1"/>
          <w:sz w:val="28"/>
          <w:szCs w:val="28"/>
        </w:rPr>
      </w:pPr>
    </w:p>
    <w:p w14:paraId="770DE4B9" w14:textId="5B26CC10" w:rsidR="008A1DD9" w:rsidRPr="008A1DD9" w:rsidRDefault="008A1DD9" w:rsidP="008A1DD9">
      <w:pPr>
        <w:pStyle w:val="ListParagraph"/>
        <w:ind w:left="720"/>
        <w:rPr>
          <w:rFonts w:asciiTheme="minorHAnsi" w:hAnsiTheme="minorHAnsi"/>
          <w:i/>
          <w:iCs/>
          <w:color w:val="000000" w:themeColor="text1"/>
          <w:sz w:val="28"/>
          <w:szCs w:val="28"/>
        </w:rPr>
      </w:pPr>
      <w:r w:rsidRPr="008A1DD9">
        <w:rPr>
          <w:rFonts w:asciiTheme="minorHAnsi" w:hAnsiTheme="minorHAnsi"/>
          <w:i/>
          <w:color w:val="000000" w:themeColor="text1"/>
          <w:sz w:val="28"/>
          <w:szCs w:val="28"/>
        </w:rPr>
        <w:t>“</w:t>
      </w:r>
      <w:r w:rsidRPr="008A1DD9">
        <w:rPr>
          <w:rFonts w:asciiTheme="minorHAnsi" w:hAnsiTheme="minorHAnsi"/>
          <w:i/>
          <w:iCs/>
          <w:color w:val="000000" w:themeColor="text1"/>
          <w:sz w:val="28"/>
          <w:szCs w:val="28"/>
        </w:rPr>
        <w:t xml:space="preserve">Whilst the National Guardian’s Office does not have powers overseen by parliament, its thinking and the recommendations it makes are independent from any other body or organisation.  Naturally, whilst preserving our independence, it is important that we do not work in isolation so partnership working with other organisations within and around the NHS is vital – this is an approach we would take whether we held statutory powers of our own or not. </w:t>
      </w:r>
    </w:p>
    <w:p w14:paraId="6B0C8A69" w14:textId="348A13E8" w:rsidR="008A1DD9" w:rsidRPr="008A1DD9" w:rsidRDefault="008A1DD9" w:rsidP="008A1DD9">
      <w:pPr>
        <w:pStyle w:val="ListParagraph"/>
        <w:ind w:left="720"/>
        <w:rPr>
          <w:rFonts w:asciiTheme="minorHAnsi" w:hAnsiTheme="minorHAnsi"/>
          <w:i/>
          <w:iCs/>
          <w:color w:val="000000" w:themeColor="text1"/>
          <w:sz w:val="28"/>
          <w:szCs w:val="28"/>
        </w:rPr>
      </w:pPr>
      <w:r w:rsidRPr="008A1DD9">
        <w:rPr>
          <w:rFonts w:asciiTheme="minorHAnsi" w:hAnsiTheme="minorHAnsi"/>
          <w:i/>
          <w:iCs/>
          <w:color w:val="000000" w:themeColor="text1"/>
          <w:sz w:val="28"/>
          <w:szCs w:val="28"/>
        </w:rPr>
        <w:t>Whilst we do not have statutory powers to investigate whistle blowing, we will review cases where NHS trusts have handled the concerns raised by their staff poorly.  Our intention is to assess such cases against the principles of good practice set out in the Francis ‘Freedom to Speak Up’ Report. We intend to publish our findings and recommendations that arise from the cases we review, so that learning is shared across the system and speaking up culture can be improved.   Amongst other activities we will also work closely with the Care Quality Commission to develop guidance on the freedom to speak up processes in trusts, so that this can be properly incorporated into the Well Led domain of their inspections.  We are also forging links to the work of NHS Improvement to further help ensure that trusts make the necessary improvements we identify.”</w:t>
      </w:r>
    </w:p>
    <w:p w14:paraId="30463141" w14:textId="67F40A26" w:rsidR="008A1DD9" w:rsidRPr="008A1DD9" w:rsidRDefault="008A1DD9">
      <w:pPr>
        <w:pStyle w:val="EndnoteText"/>
        <w:rPr>
          <w:color w:val="000000" w:themeColor="text1"/>
          <w:sz w:val="28"/>
          <w:szCs w:val="2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ArialMT">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985BDB" w14:textId="77777777" w:rsidR="00A87A03" w:rsidRDefault="00A87A03" w:rsidP="001569BF">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59CB354" w14:textId="77777777" w:rsidR="00A87A03" w:rsidRDefault="00A87A03">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00AE1C" w14:textId="77777777" w:rsidR="00A87A03" w:rsidRDefault="00A87A03" w:rsidP="001569BF">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F6CDD">
      <w:rPr>
        <w:rStyle w:val="PageNumber"/>
        <w:noProof/>
      </w:rPr>
      <w:t>1</w:t>
    </w:r>
    <w:r>
      <w:rPr>
        <w:rStyle w:val="PageNumber"/>
      </w:rPr>
      <w:fldChar w:fldCharType="end"/>
    </w:r>
  </w:p>
  <w:p w14:paraId="499BA473" w14:textId="77777777" w:rsidR="00A87A03" w:rsidRDefault="00A87A0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FB3559" w14:textId="77777777" w:rsidR="005F6CDD" w:rsidRDefault="005F6CDD" w:rsidP="007D38F9">
      <w:r>
        <w:separator/>
      </w:r>
    </w:p>
  </w:footnote>
  <w:footnote w:type="continuationSeparator" w:id="0">
    <w:p w14:paraId="2437A325" w14:textId="77777777" w:rsidR="005F6CDD" w:rsidRDefault="005F6CDD" w:rsidP="007D38F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F87101"/>
    <w:multiLevelType w:val="hybridMultilevel"/>
    <w:tmpl w:val="1B0621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hideGrammaticalErrors/>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82D"/>
    <w:rsid w:val="0000308E"/>
    <w:rsid w:val="00005738"/>
    <w:rsid w:val="00005F2C"/>
    <w:rsid w:val="00016DC9"/>
    <w:rsid w:val="00086DEE"/>
    <w:rsid w:val="000A36AD"/>
    <w:rsid w:val="000A44CA"/>
    <w:rsid w:val="000C661A"/>
    <w:rsid w:val="000C73E1"/>
    <w:rsid w:val="000E583B"/>
    <w:rsid w:val="0012255A"/>
    <w:rsid w:val="001433A1"/>
    <w:rsid w:val="00165522"/>
    <w:rsid w:val="00175487"/>
    <w:rsid w:val="001A7932"/>
    <w:rsid w:val="001B228F"/>
    <w:rsid w:val="001B7525"/>
    <w:rsid w:val="001E79AF"/>
    <w:rsid w:val="00207BFF"/>
    <w:rsid w:val="00213832"/>
    <w:rsid w:val="00232C96"/>
    <w:rsid w:val="0024584C"/>
    <w:rsid w:val="00264977"/>
    <w:rsid w:val="00294176"/>
    <w:rsid w:val="002A5E0D"/>
    <w:rsid w:val="002D456E"/>
    <w:rsid w:val="002E76F2"/>
    <w:rsid w:val="00333088"/>
    <w:rsid w:val="00346EA7"/>
    <w:rsid w:val="003F4F95"/>
    <w:rsid w:val="00410DA5"/>
    <w:rsid w:val="004115CF"/>
    <w:rsid w:val="004939EA"/>
    <w:rsid w:val="00497271"/>
    <w:rsid w:val="004B77FC"/>
    <w:rsid w:val="004C104D"/>
    <w:rsid w:val="004C6EB6"/>
    <w:rsid w:val="004D6B92"/>
    <w:rsid w:val="004D774D"/>
    <w:rsid w:val="004F7579"/>
    <w:rsid w:val="00544E89"/>
    <w:rsid w:val="00582309"/>
    <w:rsid w:val="00591D31"/>
    <w:rsid w:val="005F6CDD"/>
    <w:rsid w:val="006647CF"/>
    <w:rsid w:val="006728E9"/>
    <w:rsid w:val="006B0E64"/>
    <w:rsid w:val="006E521F"/>
    <w:rsid w:val="006F63F2"/>
    <w:rsid w:val="00733E15"/>
    <w:rsid w:val="00742C1F"/>
    <w:rsid w:val="00745E2B"/>
    <w:rsid w:val="00795D6C"/>
    <w:rsid w:val="007B6B67"/>
    <w:rsid w:val="007D38F9"/>
    <w:rsid w:val="00825E77"/>
    <w:rsid w:val="008263A6"/>
    <w:rsid w:val="0085515F"/>
    <w:rsid w:val="008747C7"/>
    <w:rsid w:val="008A1DD9"/>
    <w:rsid w:val="00932DE4"/>
    <w:rsid w:val="009448EC"/>
    <w:rsid w:val="009A1272"/>
    <w:rsid w:val="00A20EC7"/>
    <w:rsid w:val="00A3469E"/>
    <w:rsid w:val="00A5167B"/>
    <w:rsid w:val="00A65DD5"/>
    <w:rsid w:val="00A87A03"/>
    <w:rsid w:val="00A93FB1"/>
    <w:rsid w:val="00AA482D"/>
    <w:rsid w:val="00AC4D31"/>
    <w:rsid w:val="00AF56AC"/>
    <w:rsid w:val="00B00B23"/>
    <w:rsid w:val="00B26240"/>
    <w:rsid w:val="00B76543"/>
    <w:rsid w:val="00B802EE"/>
    <w:rsid w:val="00B977FC"/>
    <w:rsid w:val="00BE3B93"/>
    <w:rsid w:val="00C8641E"/>
    <w:rsid w:val="00C9785F"/>
    <w:rsid w:val="00CF4D91"/>
    <w:rsid w:val="00D21EC6"/>
    <w:rsid w:val="00D456B9"/>
    <w:rsid w:val="00D47348"/>
    <w:rsid w:val="00D636B8"/>
    <w:rsid w:val="00D85A75"/>
    <w:rsid w:val="00D931EC"/>
    <w:rsid w:val="00DB2B6E"/>
    <w:rsid w:val="00DF7850"/>
    <w:rsid w:val="00E016DA"/>
    <w:rsid w:val="00E7198D"/>
    <w:rsid w:val="00E77DAF"/>
    <w:rsid w:val="00E90997"/>
    <w:rsid w:val="00E93ECB"/>
    <w:rsid w:val="00EB27C6"/>
    <w:rsid w:val="00ED49A7"/>
    <w:rsid w:val="00F14EC3"/>
    <w:rsid w:val="00F512E6"/>
    <w:rsid w:val="00FC1AA0"/>
    <w:rsid w:val="00FE6087"/>
    <w:rsid w:val="00FF159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175F0A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931EC"/>
    <w:rPr>
      <w:rFonts w:ascii="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15CF"/>
    <w:rPr>
      <w:color w:val="0563C1" w:themeColor="hyperlink"/>
      <w:u w:val="single"/>
    </w:rPr>
  </w:style>
  <w:style w:type="paragraph" w:styleId="EndnoteText">
    <w:name w:val="endnote text"/>
    <w:basedOn w:val="Normal"/>
    <w:link w:val="EndnoteTextChar"/>
    <w:uiPriority w:val="99"/>
    <w:unhideWhenUsed/>
    <w:rsid w:val="007D38F9"/>
    <w:rPr>
      <w:rFonts w:asciiTheme="minorHAnsi" w:hAnsiTheme="minorHAnsi" w:cstheme="minorBidi"/>
      <w:lang w:eastAsia="en-US"/>
    </w:rPr>
  </w:style>
  <w:style w:type="character" w:customStyle="1" w:styleId="EndnoteTextChar">
    <w:name w:val="Endnote Text Char"/>
    <w:basedOn w:val="DefaultParagraphFont"/>
    <w:link w:val="EndnoteText"/>
    <w:uiPriority w:val="99"/>
    <w:rsid w:val="007D38F9"/>
  </w:style>
  <w:style w:type="character" w:styleId="EndnoteReference">
    <w:name w:val="endnote reference"/>
    <w:basedOn w:val="DefaultParagraphFont"/>
    <w:uiPriority w:val="99"/>
    <w:unhideWhenUsed/>
    <w:rsid w:val="007D38F9"/>
    <w:rPr>
      <w:vertAlign w:val="superscript"/>
    </w:rPr>
  </w:style>
  <w:style w:type="paragraph" w:styleId="ListParagraph">
    <w:name w:val="List Paragraph"/>
    <w:basedOn w:val="Normal"/>
    <w:uiPriority w:val="34"/>
    <w:qFormat/>
    <w:rsid w:val="00E016DA"/>
    <w:pPr>
      <w:spacing w:before="100" w:beforeAutospacing="1" w:after="100" w:afterAutospacing="1"/>
    </w:pPr>
  </w:style>
  <w:style w:type="character" w:customStyle="1" w:styleId="apple-converted-space">
    <w:name w:val="apple-converted-space"/>
    <w:basedOn w:val="DefaultParagraphFont"/>
    <w:rsid w:val="00E016DA"/>
  </w:style>
  <w:style w:type="table" w:styleId="TableGrid">
    <w:name w:val="Table Grid"/>
    <w:basedOn w:val="TableNormal"/>
    <w:uiPriority w:val="39"/>
    <w:rsid w:val="00BE3B9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A87A03"/>
    <w:pPr>
      <w:tabs>
        <w:tab w:val="center" w:pos="4513"/>
        <w:tab w:val="right" w:pos="9026"/>
      </w:tabs>
    </w:pPr>
    <w:rPr>
      <w:rFonts w:asciiTheme="minorHAnsi" w:hAnsiTheme="minorHAnsi" w:cstheme="minorBidi"/>
      <w:lang w:eastAsia="en-US"/>
    </w:rPr>
  </w:style>
  <w:style w:type="character" w:customStyle="1" w:styleId="FooterChar">
    <w:name w:val="Footer Char"/>
    <w:basedOn w:val="DefaultParagraphFont"/>
    <w:link w:val="Footer"/>
    <w:uiPriority w:val="99"/>
    <w:rsid w:val="00A87A03"/>
  </w:style>
  <w:style w:type="character" w:styleId="PageNumber">
    <w:name w:val="page number"/>
    <w:basedOn w:val="DefaultParagraphFont"/>
    <w:uiPriority w:val="99"/>
    <w:semiHidden/>
    <w:unhideWhenUsed/>
    <w:rsid w:val="00A87A03"/>
  </w:style>
  <w:style w:type="character" w:styleId="FollowedHyperlink">
    <w:name w:val="FollowedHyperlink"/>
    <w:basedOn w:val="DefaultParagraphFont"/>
    <w:uiPriority w:val="99"/>
    <w:semiHidden/>
    <w:unhideWhenUsed/>
    <w:rsid w:val="00DF785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8104">
      <w:bodyDiv w:val="1"/>
      <w:marLeft w:val="0"/>
      <w:marRight w:val="0"/>
      <w:marTop w:val="0"/>
      <w:marBottom w:val="0"/>
      <w:divBdr>
        <w:top w:val="none" w:sz="0" w:space="0" w:color="auto"/>
        <w:left w:val="none" w:sz="0" w:space="0" w:color="auto"/>
        <w:bottom w:val="none" w:sz="0" w:space="0" w:color="auto"/>
        <w:right w:val="none" w:sz="0" w:space="0" w:color="auto"/>
      </w:divBdr>
      <w:divsChild>
        <w:div w:id="605235141">
          <w:marLeft w:val="0"/>
          <w:marRight w:val="0"/>
          <w:marTop w:val="0"/>
          <w:marBottom w:val="0"/>
          <w:divBdr>
            <w:top w:val="none" w:sz="0" w:space="0" w:color="auto"/>
            <w:left w:val="none" w:sz="0" w:space="0" w:color="auto"/>
            <w:bottom w:val="none" w:sz="0" w:space="0" w:color="auto"/>
            <w:right w:val="none" w:sz="0" w:space="0" w:color="auto"/>
          </w:divBdr>
        </w:div>
        <w:div w:id="844901353">
          <w:marLeft w:val="0"/>
          <w:marRight w:val="0"/>
          <w:marTop w:val="0"/>
          <w:marBottom w:val="0"/>
          <w:divBdr>
            <w:top w:val="none" w:sz="0" w:space="0" w:color="auto"/>
            <w:left w:val="none" w:sz="0" w:space="0" w:color="auto"/>
            <w:bottom w:val="none" w:sz="0" w:space="0" w:color="auto"/>
            <w:right w:val="none" w:sz="0" w:space="0" w:color="auto"/>
          </w:divBdr>
        </w:div>
        <w:div w:id="261184122">
          <w:marLeft w:val="0"/>
          <w:marRight w:val="0"/>
          <w:marTop w:val="0"/>
          <w:marBottom w:val="0"/>
          <w:divBdr>
            <w:top w:val="none" w:sz="0" w:space="0" w:color="auto"/>
            <w:left w:val="none" w:sz="0" w:space="0" w:color="auto"/>
            <w:bottom w:val="none" w:sz="0" w:space="0" w:color="auto"/>
            <w:right w:val="none" w:sz="0" w:space="0" w:color="auto"/>
          </w:divBdr>
        </w:div>
        <w:div w:id="582418879">
          <w:marLeft w:val="0"/>
          <w:marRight w:val="0"/>
          <w:marTop w:val="0"/>
          <w:marBottom w:val="0"/>
          <w:divBdr>
            <w:top w:val="none" w:sz="0" w:space="0" w:color="auto"/>
            <w:left w:val="none" w:sz="0" w:space="0" w:color="auto"/>
            <w:bottom w:val="none" w:sz="0" w:space="0" w:color="auto"/>
            <w:right w:val="none" w:sz="0" w:space="0" w:color="auto"/>
          </w:divBdr>
        </w:div>
        <w:div w:id="96219228">
          <w:marLeft w:val="0"/>
          <w:marRight w:val="0"/>
          <w:marTop w:val="0"/>
          <w:marBottom w:val="0"/>
          <w:divBdr>
            <w:top w:val="none" w:sz="0" w:space="0" w:color="auto"/>
            <w:left w:val="none" w:sz="0" w:space="0" w:color="auto"/>
            <w:bottom w:val="none" w:sz="0" w:space="0" w:color="auto"/>
            <w:right w:val="none" w:sz="0" w:space="0" w:color="auto"/>
          </w:divBdr>
        </w:div>
        <w:div w:id="1332416501">
          <w:marLeft w:val="0"/>
          <w:marRight w:val="0"/>
          <w:marTop w:val="0"/>
          <w:marBottom w:val="0"/>
          <w:divBdr>
            <w:top w:val="none" w:sz="0" w:space="0" w:color="auto"/>
            <w:left w:val="none" w:sz="0" w:space="0" w:color="auto"/>
            <w:bottom w:val="none" w:sz="0" w:space="0" w:color="auto"/>
            <w:right w:val="none" w:sz="0" w:space="0" w:color="auto"/>
          </w:divBdr>
        </w:div>
        <w:div w:id="917445493">
          <w:marLeft w:val="0"/>
          <w:marRight w:val="0"/>
          <w:marTop w:val="0"/>
          <w:marBottom w:val="0"/>
          <w:divBdr>
            <w:top w:val="none" w:sz="0" w:space="0" w:color="auto"/>
            <w:left w:val="none" w:sz="0" w:space="0" w:color="auto"/>
            <w:bottom w:val="none" w:sz="0" w:space="0" w:color="auto"/>
            <w:right w:val="none" w:sz="0" w:space="0" w:color="auto"/>
          </w:divBdr>
        </w:div>
        <w:div w:id="1656452187">
          <w:marLeft w:val="0"/>
          <w:marRight w:val="0"/>
          <w:marTop w:val="0"/>
          <w:marBottom w:val="0"/>
          <w:divBdr>
            <w:top w:val="none" w:sz="0" w:space="0" w:color="auto"/>
            <w:left w:val="none" w:sz="0" w:space="0" w:color="auto"/>
            <w:bottom w:val="none" w:sz="0" w:space="0" w:color="auto"/>
            <w:right w:val="none" w:sz="0" w:space="0" w:color="auto"/>
          </w:divBdr>
        </w:div>
        <w:div w:id="2073041111">
          <w:marLeft w:val="0"/>
          <w:marRight w:val="0"/>
          <w:marTop w:val="0"/>
          <w:marBottom w:val="0"/>
          <w:divBdr>
            <w:top w:val="none" w:sz="0" w:space="0" w:color="auto"/>
            <w:left w:val="none" w:sz="0" w:space="0" w:color="auto"/>
            <w:bottom w:val="none" w:sz="0" w:space="0" w:color="auto"/>
            <w:right w:val="none" w:sz="0" w:space="0" w:color="auto"/>
          </w:divBdr>
        </w:div>
        <w:div w:id="40132377">
          <w:marLeft w:val="0"/>
          <w:marRight w:val="0"/>
          <w:marTop w:val="0"/>
          <w:marBottom w:val="0"/>
          <w:divBdr>
            <w:top w:val="none" w:sz="0" w:space="0" w:color="auto"/>
            <w:left w:val="none" w:sz="0" w:space="0" w:color="auto"/>
            <w:bottom w:val="none" w:sz="0" w:space="0" w:color="auto"/>
            <w:right w:val="none" w:sz="0" w:space="0" w:color="auto"/>
          </w:divBdr>
        </w:div>
        <w:div w:id="1645546829">
          <w:marLeft w:val="0"/>
          <w:marRight w:val="0"/>
          <w:marTop w:val="0"/>
          <w:marBottom w:val="0"/>
          <w:divBdr>
            <w:top w:val="none" w:sz="0" w:space="0" w:color="auto"/>
            <w:left w:val="none" w:sz="0" w:space="0" w:color="auto"/>
            <w:bottom w:val="none" w:sz="0" w:space="0" w:color="auto"/>
            <w:right w:val="none" w:sz="0" w:space="0" w:color="auto"/>
          </w:divBdr>
        </w:div>
        <w:div w:id="1152209445">
          <w:marLeft w:val="0"/>
          <w:marRight w:val="0"/>
          <w:marTop w:val="0"/>
          <w:marBottom w:val="0"/>
          <w:divBdr>
            <w:top w:val="none" w:sz="0" w:space="0" w:color="auto"/>
            <w:left w:val="none" w:sz="0" w:space="0" w:color="auto"/>
            <w:bottom w:val="none" w:sz="0" w:space="0" w:color="auto"/>
            <w:right w:val="none" w:sz="0" w:space="0" w:color="auto"/>
          </w:divBdr>
        </w:div>
        <w:div w:id="2029212807">
          <w:marLeft w:val="0"/>
          <w:marRight w:val="0"/>
          <w:marTop w:val="0"/>
          <w:marBottom w:val="0"/>
          <w:divBdr>
            <w:top w:val="none" w:sz="0" w:space="0" w:color="auto"/>
            <w:left w:val="none" w:sz="0" w:space="0" w:color="auto"/>
            <w:bottom w:val="none" w:sz="0" w:space="0" w:color="auto"/>
            <w:right w:val="none" w:sz="0" w:space="0" w:color="auto"/>
          </w:divBdr>
        </w:div>
        <w:div w:id="1334189605">
          <w:marLeft w:val="0"/>
          <w:marRight w:val="0"/>
          <w:marTop w:val="0"/>
          <w:marBottom w:val="0"/>
          <w:divBdr>
            <w:top w:val="none" w:sz="0" w:space="0" w:color="auto"/>
            <w:left w:val="none" w:sz="0" w:space="0" w:color="auto"/>
            <w:bottom w:val="none" w:sz="0" w:space="0" w:color="auto"/>
            <w:right w:val="none" w:sz="0" w:space="0" w:color="auto"/>
          </w:divBdr>
        </w:div>
        <w:div w:id="2024360253">
          <w:marLeft w:val="0"/>
          <w:marRight w:val="0"/>
          <w:marTop w:val="0"/>
          <w:marBottom w:val="0"/>
          <w:divBdr>
            <w:top w:val="none" w:sz="0" w:space="0" w:color="auto"/>
            <w:left w:val="none" w:sz="0" w:space="0" w:color="auto"/>
            <w:bottom w:val="none" w:sz="0" w:space="0" w:color="auto"/>
            <w:right w:val="none" w:sz="0" w:space="0" w:color="auto"/>
          </w:divBdr>
        </w:div>
        <w:div w:id="1296252050">
          <w:marLeft w:val="0"/>
          <w:marRight w:val="0"/>
          <w:marTop w:val="0"/>
          <w:marBottom w:val="0"/>
          <w:divBdr>
            <w:top w:val="none" w:sz="0" w:space="0" w:color="auto"/>
            <w:left w:val="none" w:sz="0" w:space="0" w:color="auto"/>
            <w:bottom w:val="none" w:sz="0" w:space="0" w:color="auto"/>
            <w:right w:val="none" w:sz="0" w:space="0" w:color="auto"/>
          </w:divBdr>
        </w:div>
        <w:div w:id="967399199">
          <w:marLeft w:val="0"/>
          <w:marRight w:val="0"/>
          <w:marTop w:val="0"/>
          <w:marBottom w:val="0"/>
          <w:divBdr>
            <w:top w:val="none" w:sz="0" w:space="0" w:color="auto"/>
            <w:left w:val="none" w:sz="0" w:space="0" w:color="auto"/>
            <w:bottom w:val="none" w:sz="0" w:space="0" w:color="auto"/>
            <w:right w:val="none" w:sz="0" w:space="0" w:color="auto"/>
          </w:divBdr>
        </w:div>
        <w:div w:id="1766538555">
          <w:marLeft w:val="0"/>
          <w:marRight w:val="0"/>
          <w:marTop w:val="0"/>
          <w:marBottom w:val="0"/>
          <w:divBdr>
            <w:top w:val="none" w:sz="0" w:space="0" w:color="auto"/>
            <w:left w:val="none" w:sz="0" w:space="0" w:color="auto"/>
            <w:bottom w:val="none" w:sz="0" w:space="0" w:color="auto"/>
            <w:right w:val="none" w:sz="0" w:space="0" w:color="auto"/>
          </w:divBdr>
        </w:div>
        <w:div w:id="717977140">
          <w:marLeft w:val="0"/>
          <w:marRight w:val="0"/>
          <w:marTop w:val="0"/>
          <w:marBottom w:val="0"/>
          <w:divBdr>
            <w:top w:val="none" w:sz="0" w:space="0" w:color="auto"/>
            <w:left w:val="none" w:sz="0" w:space="0" w:color="auto"/>
            <w:bottom w:val="none" w:sz="0" w:space="0" w:color="auto"/>
            <w:right w:val="none" w:sz="0" w:space="0" w:color="auto"/>
          </w:divBdr>
        </w:div>
        <w:div w:id="1232733666">
          <w:marLeft w:val="0"/>
          <w:marRight w:val="0"/>
          <w:marTop w:val="0"/>
          <w:marBottom w:val="0"/>
          <w:divBdr>
            <w:top w:val="none" w:sz="0" w:space="0" w:color="auto"/>
            <w:left w:val="none" w:sz="0" w:space="0" w:color="auto"/>
            <w:bottom w:val="none" w:sz="0" w:space="0" w:color="auto"/>
            <w:right w:val="none" w:sz="0" w:space="0" w:color="auto"/>
          </w:divBdr>
        </w:div>
        <w:div w:id="632751680">
          <w:marLeft w:val="0"/>
          <w:marRight w:val="0"/>
          <w:marTop w:val="0"/>
          <w:marBottom w:val="0"/>
          <w:divBdr>
            <w:top w:val="none" w:sz="0" w:space="0" w:color="auto"/>
            <w:left w:val="none" w:sz="0" w:space="0" w:color="auto"/>
            <w:bottom w:val="none" w:sz="0" w:space="0" w:color="auto"/>
            <w:right w:val="none" w:sz="0" w:space="0" w:color="auto"/>
          </w:divBdr>
        </w:div>
        <w:div w:id="1425762654">
          <w:marLeft w:val="0"/>
          <w:marRight w:val="0"/>
          <w:marTop w:val="0"/>
          <w:marBottom w:val="0"/>
          <w:divBdr>
            <w:top w:val="none" w:sz="0" w:space="0" w:color="auto"/>
            <w:left w:val="none" w:sz="0" w:space="0" w:color="auto"/>
            <w:bottom w:val="none" w:sz="0" w:space="0" w:color="auto"/>
            <w:right w:val="none" w:sz="0" w:space="0" w:color="auto"/>
          </w:divBdr>
        </w:div>
        <w:div w:id="1376466728">
          <w:marLeft w:val="0"/>
          <w:marRight w:val="0"/>
          <w:marTop w:val="0"/>
          <w:marBottom w:val="0"/>
          <w:divBdr>
            <w:top w:val="none" w:sz="0" w:space="0" w:color="auto"/>
            <w:left w:val="none" w:sz="0" w:space="0" w:color="auto"/>
            <w:bottom w:val="none" w:sz="0" w:space="0" w:color="auto"/>
            <w:right w:val="none" w:sz="0" w:space="0" w:color="auto"/>
          </w:divBdr>
        </w:div>
        <w:div w:id="481967104">
          <w:marLeft w:val="0"/>
          <w:marRight w:val="0"/>
          <w:marTop w:val="0"/>
          <w:marBottom w:val="0"/>
          <w:divBdr>
            <w:top w:val="none" w:sz="0" w:space="0" w:color="auto"/>
            <w:left w:val="none" w:sz="0" w:space="0" w:color="auto"/>
            <w:bottom w:val="none" w:sz="0" w:space="0" w:color="auto"/>
            <w:right w:val="none" w:sz="0" w:space="0" w:color="auto"/>
          </w:divBdr>
        </w:div>
        <w:div w:id="1616717302">
          <w:marLeft w:val="0"/>
          <w:marRight w:val="0"/>
          <w:marTop w:val="0"/>
          <w:marBottom w:val="0"/>
          <w:divBdr>
            <w:top w:val="none" w:sz="0" w:space="0" w:color="auto"/>
            <w:left w:val="none" w:sz="0" w:space="0" w:color="auto"/>
            <w:bottom w:val="none" w:sz="0" w:space="0" w:color="auto"/>
            <w:right w:val="none" w:sz="0" w:space="0" w:color="auto"/>
          </w:divBdr>
        </w:div>
        <w:div w:id="1435058406">
          <w:marLeft w:val="0"/>
          <w:marRight w:val="0"/>
          <w:marTop w:val="0"/>
          <w:marBottom w:val="0"/>
          <w:divBdr>
            <w:top w:val="none" w:sz="0" w:space="0" w:color="auto"/>
            <w:left w:val="none" w:sz="0" w:space="0" w:color="auto"/>
            <w:bottom w:val="none" w:sz="0" w:space="0" w:color="auto"/>
            <w:right w:val="none" w:sz="0" w:space="0" w:color="auto"/>
          </w:divBdr>
        </w:div>
        <w:div w:id="1100181020">
          <w:marLeft w:val="0"/>
          <w:marRight w:val="0"/>
          <w:marTop w:val="0"/>
          <w:marBottom w:val="0"/>
          <w:divBdr>
            <w:top w:val="none" w:sz="0" w:space="0" w:color="auto"/>
            <w:left w:val="none" w:sz="0" w:space="0" w:color="auto"/>
            <w:bottom w:val="none" w:sz="0" w:space="0" w:color="auto"/>
            <w:right w:val="none" w:sz="0" w:space="0" w:color="auto"/>
          </w:divBdr>
        </w:div>
        <w:div w:id="1113860317">
          <w:marLeft w:val="0"/>
          <w:marRight w:val="0"/>
          <w:marTop w:val="0"/>
          <w:marBottom w:val="0"/>
          <w:divBdr>
            <w:top w:val="none" w:sz="0" w:space="0" w:color="auto"/>
            <w:left w:val="none" w:sz="0" w:space="0" w:color="auto"/>
            <w:bottom w:val="none" w:sz="0" w:space="0" w:color="auto"/>
            <w:right w:val="none" w:sz="0" w:space="0" w:color="auto"/>
          </w:divBdr>
        </w:div>
        <w:div w:id="1140072912">
          <w:marLeft w:val="0"/>
          <w:marRight w:val="0"/>
          <w:marTop w:val="0"/>
          <w:marBottom w:val="0"/>
          <w:divBdr>
            <w:top w:val="none" w:sz="0" w:space="0" w:color="auto"/>
            <w:left w:val="none" w:sz="0" w:space="0" w:color="auto"/>
            <w:bottom w:val="none" w:sz="0" w:space="0" w:color="auto"/>
            <w:right w:val="none" w:sz="0" w:space="0" w:color="auto"/>
          </w:divBdr>
        </w:div>
        <w:div w:id="761678547">
          <w:marLeft w:val="0"/>
          <w:marRight w:val="0"/>
          <w:marTop w:val="0"/>
          <w:marBottom w:val="0"/>
          <w:divBdr>
            <w:top w:val="none" w:sz="0" w:space="0" w:color="auto"/>
            <w:left w:val="none" w:sz="0" w:space="0" w:color="auto"/>
            <w:bottom w:val="none" w:sz="0" w:space="0" w:color="auto"/>
            <w:right w:val="none" w:sz="0" w:space="0" w:color="auto"/>
          </w:divBdr>
        </w:div>
        <w:div w:id="532966555">
          <w:marLeft w:val="0"/>
          <w:marRight w:val="0"/>
          <w:marTop w:val="0"/>
          <w:marBottom w:val="0"/>
          <w:divBdr>
            <w:top w:val="none" w:sz="0" w:space="0" w:color="auto"/>
            <w:left w:val="none" w:sz="0" w:space="0" w:color="auto"/>
            <w:bottom w:val="none" w:sz="0" w:space="0" w:color="auto"/>
            <w:right w:val="none" w:sz="0" w:space="0" w:color="auto"/>
          </w:divBdr>
        </w:div>
        <w:div w:id="659575020">
          <w:marLeft w:val="0"/>
          <w:marRight w:val="0"/>
          <w:marTop w:val="0"/>
          <w:marBottom w:val="0"/>
          <w:divBdr>
            <w:top w:val="none" w:sz="0" w:space="0" w:color="auto"/>
            <w:left w:val="none" w:sz="0" w:space="0" w:color="auto"/>
            <w:bottom w:val="none" w:sz="0" w:space="0" w:color="auto"/>
            <w:right w:val="none" w:sz="0" w:space="0" w:color="auto"/>
          </w:divBdr>
        </w:div>
      </w:divsChild>
    </w:div>
    <w:div w:id="408894431">
      <w:bodyDiv w:val="1"/>
      <w:marLeft w:val="0"/>
      <w:marRight w:val="0"/>
      <w:marTop w:val="0"/>
      <w:marBottom w:val="0"/>
      <w:divBdr>
        <w:top w:val="none" w:sz="0" w:space="0" w:color="auto"/>
        <w:left w:val="none" w:sz="0" w:space="0" w:color="auto"/>
        <w:bottom w:val="none" w:sz="0" w:space="0" w:color="auto"/>
        <w:right w:val="none" w:sz="0" w:space="0" w:color="auto"/>
      </w:divBdr>
    </w:div>
    <w:div w:id="632752705">
      <w:bodyDiv w:val="1"/>
      <w:marLeft w:val="0"/>
      <w:marRight w:val="0"/>
      <w:marTop w:val="0"/>
      <w:marBottom w:val="0"/>
      <w:divBdr>
        <w:top w:val="none" w:sz="0" w:space="0" w:color="auto"/>
        <w:left w:val="none" w:sz="0" w:space="0" w:color="auto"/>
        <w:bottom w:val="none" w:sz="0" w:space="0" w:color="auto"/>
        <w:right w:val="none" w:sz="0" w:space="0" w:color="auto"/>
      </w:divBdr>
    </w:div>
    <w:div w:id="1004283719">
      <w:bodyDiv w:val="1"/>
      <w:marLeft w:val="0"/>
      <w:marRight w:val="0"/>
      <w:marTop w:val="0"/>
      <w:marBottom w:val="0"/>
      <w:divBdr>
        <w:top w:val="none" w:sz="0" w:space="0" w:color="auto"/>
        <w:left w:val="none" w:sz="0" w:space="0" w:color="auto"/>
        <w:bottom w:val="none" w:sz="0" w:space="0" w:color="auto"/>
        <w:right w:val="none" w:sz="0" w:space="0" w:color="auto"/>
      </w:divBdr>
    </w:div>
    <w:div w:id="1121804780">
      <w:bodyDiv w:val="1"/>
      <w:marLeft w:val="0"/>
      <w:marRight w:val="0"/>
      <w:marTop w:val="0"/>
      <w:marBottom w:val="0"/>
      <w:divBdr>
        <w:top w:val="none" w:sz="0" w:space="0" w:color="auto"/>
        <w:left w:val="none" w:sz="0" w:space="0" w:color="auto"/>
        <w:bottom w:val="none" w:sz="0" w:space="0" w:color="auto"/>
        <w:right w:val="none" w:sz="0" w:space="0" w:color="auto"/>
      </w:divBdr>
    </w:div>
    <w:div w:id="1412387164">
      <w:bodyDiv w:val="1"/>
      <w:marLeft w:val="0"/>
      <w:marRight w:val="0"/>
      <w:marTop w:val="0"/>
      <w:marBottom w:val="0"/>
      <w:divBdr>
        <w:top w:val="none" w:sz="0" w:space="0" w:color="auto"/>
        <w:left w:val="none" w:sz="0" w:space="0" w:color="auto"/>
        <w:bottom w:val="none" w:sz="0" w:space="0" w:color="auto"/>
        <w:right w:val="none" w:sz="0" w:space="0" w:color="auto"/>
      </w:divBdr>
    </w:div>
    <w:div w:id="200732425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hyperlink" Target="https://minhalexander.com/2018/09/27/how-can-national-guardians-office-say-workers-know-that-the-right-actions-will-be-taken-if-they-speak-up-another-health-check-on-quality-of-the-national-guardians/" TargetMode="External"/><Relationship Id="rId20" Type="http://schemas.openxmlformats.org/officeDocument/2006/relationships/hyperlink" Target="https://minhalexander.com/2018/07/18/replacing-the-public-interest-disclosure-act-pida/" TargetMode="External"/><Relationship Id="rId21" Type="http://schemas.openxmlformats.org/officeDocument/2006/relationships/hyperlink" Target="https://twitter.com/alexander_minh/status/997443700144910336" TargetMode="External"/><Relationship Id="rId22" Type="http://schemas.openxmlformats.org/officeDocument/2006/relationships/hyperlink" Target="http://minhalexander.com/" TargetMode="External"/><Relationship Id="rId23" Type="http://schemas.openxmlformats.org/officeDocument/2006/relationships/hyperlink" Target="http://www.ohchr.org/EN/Issues/FreedomOpinion/Pages/OpinionIndex.aspx" TargetMode="External"/><Relationship Id="rId24" Type="http://schemas.openxmlformats.org/officeDocument/2006/relationships/footer" Target="footer1.xml"/><Relationship Id="rId25" Type="http://schemas.openxmlformats.org/officeDocument/2006/relationships/footer" Target="footer2.xml"/><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hyperlink" Target="https://www.hsj.co.uk/policy-and-regulation/thousands-of-nhs-staff-use-speak-up-guardians/7023444.article" TargetMode="External"/><Relationship Id="rId11" Type="http://schemas.openxmlformats.org/officeDocument/2006/relationships/hyperlink" Target="http://webarchive.nationalarchives.gov.uk/20150218150953/https://freedomtospeakup.org.uk/wp-content/uploads/2014/07/F2SU_web.pdf" TargetMode="External"/><Relationship Id="rId12" Type="http://schemas.openxmlformats.org/officeDocument/2006/relationships/hyperlink" Target="https://www.gosportpanel.independent.gov.uk/panel-report/" TargetMode="External"/><Relationship Id="rId13" Type="http://schemas.openxmlformats.org/officeDocument/2006/relationships/hyperlink" Target="https://www.gosportpanel.independent.gov.uk/media/documents/070618_CCS207_CCS03183220761_Gosport_Inquiry_Whole_Document.pdf" TargetMode="External"/><Relationship Id="rId14" Type="http://schemas.openxmlformats.org/officeDocument/2006/relationships/hyperlink" Target="https://minhalexander.files.wordpress.com/2018/09/doh000156-liam-donaldson-2002-email-from-rachel-dickson-pscmo-department-of-health-to-catherine-davies-pr-offdoh-re-restricted-investigation-not-for-further-circulation-go.pdf" TargetMode="External"/><Relationship Id="rId15" Type="http://schemas.openxmlformats.org/officeDocument/2006/relationships/hyperlink" Target="https://minhalexander.files.wordpress.com/2018/09/gosport-doh702113.pdf" TargetMode="External"/><Relationship Id="rId16" Type="http://schemas.openxmlformats.org/officeDocument/2006/relationships/image" Target="media/image1.png"/><Relationship Id="rId17" Type="http://schemas.openxmlformats.org/officeDocument/2006/relationships/hyperlink" Target="https://minhalexander.files.wordpress.com/2018/09/gosport-whistleblowers-meeting-with-management-hco005892.pdf" TargetMode="External"/><Relationship Id="rId18" Type="http://schemas.openxmlformats.org/officeDocument/2006/relationships/image" Target="media/image2.png"/><Relationship Id="rId19" Type="http://schemas.openxmlformats.org/officeDocument/2006/relationships/image" Target="media/image3.pn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minhalexander.com/2018/09/15/corporate-schmoozing-at-the-national-guardians-office-national-guardians-pan-sector-party-planning/" TargetMode="External"/><Relationship Id="rId8" Type="http://schemas.openxmlformats.org/officeDocument/2006/relationships/hyperlink" Target="https://chpi.org.uk/blog/whistleblowing-in-the-nhs-isnt-fixed-yet-and-this-leaves-patients-exposed/" TargetMode="External"/></Relationships>
</file>

<file path=word/_rels/endnotes.xml.rels><?xml version="1.0" encoding="UTF-8" standalone="yes"?>
<Relationships xmlns="http://schemas.openxmlformats.org/package/2006/relationships"><Relationship Id="rId1" Type="http://schemas.openxmlformats.org/officeDocument/2006/relationships/hyperlink" Target="https://minhalexander.files.wordpress.com/2016/10/happiness-is-the-best-medicine-henrietta-hugh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1052</Words>
  <Characters>6000</Characters>
  <Application>Microsoft Macintosh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2</cp:revision>
  <cp:lastPrinted>2018-09-29T10:32:00Z</cp:lastPrinted>
  <dcterms:created xsi:type="dcterms:W3CDTF">2018-09-30T08:20:00Z</dcterms:created>
  <dcterms:modified xsi:type="dcterms:W3CDTF">2018-09-30T08:20:00Z</dcterms:modified>
</cp:coreProperties>
</file>