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79041D" w14:textId="77777777" w:rsidR="00D7476F" w:rsidRPr="00D7476F" w:rsidRDefault="00D7476F" w:rsidP="00D7476F">
      <w:pPr>
        <w:rPr>
          <w:rFonts w:ascii="Arial" w:eastAsia="Times New Roman" w:hAnsi="Arial" w:cs="Arial"/>
          <w:color w:val="000000" w:themeColor="text1"/>
          <w:lang w:eastAsia="en-GB"/>
        </w:rPr>
      </w:pPr>
      <w:r w:rsidRPr="00D7476F">
        <w:rPr>
          <w:rFonts w:ascii="Helvetica Neue" w:eastAsia="Times New Roman" w:hAnsi="Helvetica Neue" w:cs="Arial"/>
          <w:b/>
          <w:bCs/>
          <w:color w:val="000000" w:themeColor="text1"/>
          <w:lang w:eastAsia="en-GB"/>
        </w:rPr>
        <w:br/>
        <w:t>From:</w:t>
      </w:r>
      <w:r w:rsidRPr="0087633D">
        <w:rPr>
          <w:rFonts w:ascii="Helvetica Neue" w:eastAsia="Times New Roman" w:hAnsi="Helvetica Neue" w:cs="Arial"/>
          <w:b/>
          <w:bCs/>
          <w:color w:val="000000" w:themeColor="text1"/>
          <w:lang w:eastAsia="en-GB"/>
        </w:rPr>
        <w:t> </w:t>
      </w:r>
      <w:r w:rsidRPr="00D7476F">
        <w:rPr>
          <w:rFonts w:ascii="Helvetica Neue" w:eastAsia="Times New Roman" w:hAnsi="Helvetica Neue" w:cs="Arial"/>
          <w:color w:val="000000" w:themeColor="text1"/>
          <w:lang w:eastAsia="en-GB"/>
        </w:rPr>
        <w:t>Tom Lloyd &lt;</w:t>
      </w:r>
      <w:r w:rsidR="0087633D">
        <w:rPr>
          <w:rFonts w:ascii="Helvetica Neue" w:eastAsia="Times New Roman" w:hAnsi="Helvetica Neue" w:cs="Arial"/>
          <w:color w:val="000000" w:themeColor="text1"/>
          <w:lang w:eastAsia="en-GB"/>
        </w:rPr>
        <w:t>***********************</w:t>
      </w:r>
      <w:r w:rsidRPr="00D7476F">
        <w:rPr>
          <w:rFonts w:ascii="Helvetica Neue" w:eastAsia="Times New Roman" w:hAnsi="Helvetica Neue" w:cs="Arial"/>
          <w:color w:val="000000" w:themeColor="text1"/>
          <w:lang w:eastAsia="en-GB"/>
        </w:rPr>
        <w:t>&gt;</w:t>
      </w:r>
    </w:p>
    <w:p w14:paraId="5D9F91EB" w14:textId="77777777" w:rsidR="00D7476F" w:rsidRPr="00D7476F" w:rsidRDefault="00D7476F" w:rsidP="00D7476F">
      <w:pPr>
        <w:rPr>
          <w:rFonts w:ascii="Arial" w:eastAsia="Times New Roman" w:hAnsi="Arial" w:cs="Arial"/>
          <w:color w:val="000000" w:themeColor="text1"/>
          <w:lang w:eastAsia="en-GB"/>
        </w:rPr>
      </w:pPr>
      <w:r w:rsidRPr="00D7476F">
        <w:rPr>
          <w:rFonts w:ascii="Helvetica Neue" w:eastAsia="Times New Roman" w:hAnsi="Helvetica Neue" w:cs="Arial"/>
          <w:b/>
          <w:bCs/>
          <w:color w:val="000000" w:themeColor="text1"/>
          <w:lang w:eastAsia="en-GB"/>
        </w:rPr>
        <w:t>Subject:</w:t>
      </w:r>
      <w:r w:rsidRPr="0087633D">
        <w:rPr>
          <w:rFonts w:ascii="Helvetica Neue" w:eastAsia="Times New Roman" w:hAnsi="Helvetica Neue" w:cs="Arial"/>
          <w:b/>
          <w:bCs/>
          <w:color w:val="000000" w:themeColor="text1"/>
          <w:lang w:eastAsia="en-GB"/>
        </w:rPr>
        <w:t> </w:t>
      </w:r>
      <w:r w:rsidRPr="00D7476F">
        <w:rPr>
          <w:rFonts w:ascii="Helvetica Neue" w:eastAsia="Times New Roman" w:hAnsi="Helvetica Neue" w:cs="Arial"/>
          <w:b/>
          <w:bCs/>
          <w:color w:val="000000" w:themeColor="text1"/>
          <w:lang w:eastAsia="en-GB"/>
        </w:rPr>
        <w:t>Re: The whistleblowing APPG &amp; Donations to Whistleblowers UK (WBUK)</w:t>
      </w:r>
    </w:p>
    <w:p w14:paraId="4DADC5DA" w14:textId="77777777" w:rsidR="00D7476F" w:rsidRPr="00D7476F" w:rsidRDefault="00D7476F" w:rsidP="00D7476F">
      <w:pPr>
        <w:rPr>
          <w:rFonts w:ascii="Arial" w:eastAsia="Times New Roman" w:hAnsi="Arial" w:cs="Arial"/>
          <w:color w:val="000000" w:themeColor="text1"/>
          <w:lang w:eastAsia="en-GB"/>
        </w:rPr>
      </w:pPr>
      <w:r w:rsidRPr="00D7476F">
        <w:rPr>
          <w:rFonts w:ascii="Helvetica Neue" w:eastAsia="Times New Roman" w:hAnsi="Helvetica Neue" w:cs="Arial"/>
          <w:b/>
          <w:bCs/>
          <w:color w:val="000000" w:themeColor="text1"/>
          <w:lang w:eastAsia="en-GB"/>
        </w:rPr>
        <w:t>Date:</w:t>
      </w:r>
      <w:r w:rsidRPr="0087633D">
        <w:rPr>
          <w:rFonts w:ascii="Helvetica Neue" w:eastAsia="Times New Roman" w:hAnsi="Helvetica Neue" w:cs="Arial"/>
          <w:b/>
          <w:bCs/>
          <w:color w:val="000000" w:themeColor="text1"/>
          <w:lang w:eastAsia="en-GB"/>
        </w:rPr>
        <w:t> </w:t>
      </w:r>
      <w:r w:rsidRPr="00D7476F">
        <w:rPr>
          <w:rFonts w:ascii="Helvetica Neue" w:eastAsia="Times New Roman" w:hAnsi="Helvetica Neue" w:cs="Arial"/>
          <w:color w:val="000000" w:themeColor="text1"/>
          <w:lang w:eastAsia="en-GB"/>
        </w:rPr>
        <w:t>4 September 2018 at 17:31:34 BST</w:t>
      </w:r>
    </w:p>
    <w:p w14:paraId="1E8C221A" w14:textId="77777777" w:rsidR="00D7476F" w:rsidRPr="00D7476F" w:rsidRDefault="00D7476F" w:rsidP="00D7476F">
      <w:pPr>
        <w:rPr>
          <w:rFonts w:ascii="Arial" w:eastAsia="Times New Roman" w:hAnsi="Arial" w:cs="Arial"/>
          <w:color w:val="000000" w:themeColor="text1"/>
          <w:lang w:eastAsia="en-GB"/>
        </w:rPr>
      </w:pPr>
      <w:r w:rsidRPr="00D7476F">
        <w:rPr>
          <w:rFonts w:ascii="Helvetica Neue" w:eastAsia="Times New Roman" w:hAnsi="Helvetica Neue" w:cs="Arial"/>
          <w:b/>
          <w:bCs/>
          <w:color w:val="000000" w:themeColor="text1"/>
          <w:lang w:eastAsia="en-GB"/>
        </w:rPr>
        <w:t>To:</w:t>
      </w:r>
      <w:r w:rsidRPr="0087633D">
        <w:rPr>
          <w:rFonts w:ascii="Helvetica Neue" w:eastAsia="Times New Roman" w:hAnsi="Helvetica Neue" w:cs="Arial"/>
          <w:b/>
          <w:bCs/>
          <w:color w:val="000000" w:themeColor="text1"/>
          <w:lang w:eastAsia="en-GB"/>
        </w:rPr>
        <w:t> </w:t>
      </w:r>
      <w:r w:rsidRPr="00D7476F">
        <w:rPr>
          <w:rFonts w:ascii="Helvetica Neue" w:eastAsia="Times New Roman" w:hAnsi="Helvetica Neue" w:cs="Arial"/>
          <w:color w:val="000000" w:themeColor="text1"/>
          <w:lang w:eastAsia="en-GB"/>
        </w:rPr>
        <w:t>Minh Alexander &lt;</w:t>
      </w:r>
      <w:r w:rsidR="0087633D">
        <w:rPr>
          <w:rFonts w:ascii="Helvetica Neue" w:eastAsia="Times New Roman" w:hAnsi="Helvetica Neue" w:cs="Arial"/>
          <w:color w:val="000000" w:themeColor="text1"/>
          <w:lang w:eastAsia="en-GB"/>
        </w:rPr>
        <w:t>****************************</w:t>
      </w:r>
      <w:r w:rsidRPr="00D7476F">
        <w:rPr>
          <w:rFonts w:ascii="Helvetica Neue" w:eastAsia="Times New Roman" w:hAnsi="Helvetica Neue" w:cs="Arial"/>
          <w:color w:val="000000" w:themeColor="text1"/>
          <w:lang w:eastAsia="en-GB"/>
        </w:rPr>
        <w:t>&gt;</w:t>
      </w:r>
    </w:p>
    <w:p w14:paraId="0104F420" w14:textId="77777777" w:rsidR="0087633D" w:rsidRDefault="00D7476F" w:rsidP="00D7476F">
      <w:pPr>
        <w:rPr>
          <w:rFonts w:ascii="Helvetica Neue" w:eastAsia="Times New Roman" w:hAnsi="Helvetica Neue" w:cs="Arial"/>
          <w:color w:val="000000" w:themeColor="text1"/>
          <w:lang w:eastAsia="en-GB"/>
        </w:rPr>
      </w:pPr>
      <w:r w:rsidRPr="00D7476F">
        <w:rPr>
          <w:rFonts w:ascii="Helvetica Neue" w:eastAsia="Times New Roman" w:hAnsi="Helvetica Neue" w:cs="Arial"/>
          <w:b/>
          <w:bCs/>
          <w:color w:val="000000" w:themeColor="text1"/>
          <w:lang w:eastAsia="en-GB"/>
        </w:rPr>
        <w:t>Cc:</w:t>
      </w:r>
      <w:r w:rsidRPr="0087633D">
        <w:rPr>
          <w:rFonts w:ascii="Helvetica Neue" w:eastAsia="Times New Roman" w:hAnsi="Helvetica Neue" w:cs="Arial"/>
          <w:b/>
          <w:bCs/>
          <w:color w:val="000000" w:themeColor="text1"/>
          <w:lang w:eastAsia="en-GB"/>
        </w:rPr>
        <w:t> </w:t>
      </w:r>
      <w:r w:rsidR="0087633D">
        <w:rPr>
          <w:rFonts w:ascii="Helvetica Neue" w:eastAsia="Times New Roman" w:hAnsi="Helvetica Neue" w:cs="Arial"/>
          <w:color w:val="000000" w:themeColor="text1"/>
          <w:lang w:eastAsia="en-GB"/>
        </w:rPr>
        <w:t>********************************************************************************************************************************************************************************************************************************************************************************************************************************************************************************************************************************************************************************************************</w:t>
      </w:r>
    </w:p>
    <w:p w14:paraId="36161757" w14:textId="77777777" w:rsidR="0087633D" w:rsidRDefault="0087633D" w:rsidP="00D7476F">
      <w:pPr>
        <w:rPr>
          <w:rFonts w:ascii="Helvetica Neue" w:eastAsia="Times New Roman" w:hAnsi="Helvetica Neue" w:cs="Arial"/>
          <w:color w:val="000000" w:themeColor="text1"/>
          <w:lang w:eastAsia="en-GB"/>
        </w:rPr>
      </w:pPr>
    </w:p>
    <w:p w14:paraId="088A226D" w14:textId="77777777" w:rsidR="00D7476F" w:rsidRPr="00D7476F" w:rsidRDefault="0087633D" w:rsidP="00D7476F">
      <w:pPr>
        <w:rPr>
          <w:rFonts w:ascii="Arial" w:eastAsia="Times New Roman" w:hAnsi="Arial" w:cs="Arial"/>
          <w:color w:val="000000" w:themeColor="text1"/>
          <w:lang w:eastAsia="en-GB"/>
        </w:rPr>
      </w:pPr>
      <w:r w:rsidRPr="00D7476F">
        <w:rPr>
          <w:rFonts w:ascii="Arial" w:eastAsia="Times New Roman" w:hAnsi="Arial" w:cs="Arial"/>
          <w:color w:val="000000" w:themeColor="text1"/>
          <w:lang w:eastAsia="en-GB"/>
        </w:rPr>
        <w:t xml:space="preserve"> </w:t>
      </w:r>
    </w:p>
    <w:p w14:paraId="365768EB" w14:textId="77777777" w:rsidR="00D7476F" w:rsidRPr="00D7476F" w:rsidRDefault="00D7476F" w:rsidP="00D7476F">
      <w:pPr>
        <w:rPr>
          <w:rFonts w:ascii="Arial" w:eastAsia="Times New Roman" w:hAnsi="Arial" w:cs="Arial"/>
          <w:color w:val="000000" w:themeColor="text1"/>
          <w:lang w:eastAsia="en-GB"/>
        </w:rPr>
      </w:pPr>
      <w:r w:rsidRPr="00D7476F">
        <w:rPr>
          <w:rFonts w:ascii="Arial" w:eastAsia="Times New Roman" w:hAnsi="Arial" w:cs="Arial"/>
          <w:color w:val="000000" w:themeColor="text1"/>
          <w:lang w:eastAsia="en-GB"/>
        </w:rPr>
        <w:t>Dear Minh,</w:t>
      </w:r>
    </w:p>
    <w:p w14:paraId="5260D77C" w14:textId="77777777" w:rsidR="00D7476F" w:rsidRPr="00D7476F" w:rsidRDefault="00D7476F" w:rsidP="00D7476F">
      <w:pPr>
        <w:rPr>
          <w:rFonts w:ascii="Arial" w:eastAsia="Times New Roman" w:hAnsi="Arial" w:cs="Arial"/>
          <w:color w:val="000000" w:themeColor="text1"/>
          <w:lang w:eastAsia="en-GB"/>
        </w:rPr>
      </w:pPr>
    </w:p>
    <w:p w14:paraId="6837A143" w14:textId="77777777" w:rsidR="00D7476F" w:rsidRPr="00D7476F" w:rsidRDefault="00D7476F" w:rsidP="00D7476F">
      <w:pPr>
        <w:rPr>
          <w:rFonts w:ascii="Arial" w:eastAsia="Times New Roman" w:hAnsi="Arial" w:cs="Arial"/>
          <w:color w:val="000000" w:themeColor="text1"/>
          <w:lang w:eastAsia="en-GB"/>
        </w:rPr>
      </w:pPr>
      <w:r w:rsidRPr="00D7476F">
        <w:rPr>
          <w:rFonts w:ascii="Arial" w:eastAsia="Times New Roman" w:hAnsi="Arial" w:cs="Arial"/>
          <w:color w:val="000000" w:themeColor="text1"/>
          <w:lang w:eastAsia="en-GB"/>
        </w:rPr>
        <w:t>1. The page works for me on laptop and phone.</w:t>
      </w:r>
    </w:p>
    <w:p w14:paraId="393272CA" w14:textId="77777777" w:rsidR="00D7476F" w:rsidRPr="00D7476F" w:rsidRDefault="00D7476F" w:rsidP="00D7476F">
      <w:pPr>
        <w:rPr>
          <w:rFonts w:ascii="Arial" w:eastAsia="Times New Roman" w:hAnsi="Arial" w:cs="Arial"/>
          <w:color w:val="000000" w:themeColor="text1"/>
          <w:lang w:eastAsia="en-GB"/>
        </w:rPr>
      </w:pPr>
      <w:r w:rsidRPr="00D7476F">
        <w:rPr>
          <w:rFonts w:ascii="Arial" w:eastAsia="Times New Roman" w:hAnsi="Arial" w:cs="Arial"/>
          <w:color w:val="000000" w:themeColor="text1"/>
          <w:lang w:eastAsia="en-GB"/>
        </w:rPr>
        <w:t xml:space="preserve">2. </w:t>
      </w:r>
      <w:proofErr w:type="spellStart"/>
      <w:r w:rsidRPr="00D7476F">
        <w:rPr>
          <w:rFonts w:ascii="Arial" w:eastAsia="Times New Roman" w:hAnsi="Arial" w:cs="Arial"/>
          <w:color w:val="000000" w:themeColor="text1"/>
          <w:lang w:eastAsia="en-GB"/>
        </w:rPr>
        <w:t>WhistleblowersUK</w:t>
      </w:r>
      <w:proofErr w:type="spellEnd"/>
      <w:r w:rsidRPr="00D7476F">
        <w:rPr>
          <w:rFonts w:ascii="Arial" w:eastAsia="Times New Roman" w:hAnsi="Arial" w:cs="Arial"/>
          <w:color w:val="000000" w:themeColor="text1"/>
          <w:lang w:eastAsia="en-GB"/>
        </w:rPr>
        <w:t xml:space="preserve"> will comply with its obligations to report donations.</w:t>
      </w:r>
    </w:p>
    <w:p w14:paraId="5F6A74FD" w14:textId="77777777" w:rsidR="00D7476F" w:rsidRPr="00D7476F" w:rsidRDefault="00D7476F" w:rsidP="00D7476F">
      <w:pPr>
        <w:rPr>
          <w:rFonts w:ascii="Arial" w:eastAsia="Times New Roman" w:hAnsi="Arial" w:cs="Arial"/>
          <w:color w:val="000000" w:themeColor="text1"/>
          <w:lang w:eastAsia="en-GB"/>
        </w:rPr>
      </w:pPr>
    </w:p>
    <w:p w14:paraId="1217044D" w14:textId="77777777" w:rsidR="00D7476F" w:rsidRPr="00D7476F" w:rsidRDefault="00D7476F" w:rsidP="00D7476F">
      <w:pPr>
        <w:rPr>
          <w:rFonts w:ascii="Arial" w:eastAsia="Times New Roman" w:hAnsi="Arial" w:cs="Arial"/>
          <w:color w:val="000000" w:themeColor="text1"/>
          <w:lang w:eastAsia="en-GB"/>
        </w:rPr>
      </w:pPr>
      <w:r w:rsidRPr="00D7476F">
        <w:rPr>
          <w:rFonts w:ascii="Arial" w:eastAsia="Times New Roman" w:hAnsi="Arial" w:cs="Arial"/>
          <w:color w:val="000000" w:themeColor="text1"/>
          <w:lang w:eastAsia="en-GB"/>
        </w:rPr>
        <w:t>Tom</w:t>
      </w:r>
    </w:p>
    <w:p w14:paraId="180CB127" w14:textId="77777777" w:rsidR="00D7476F" w:rsidRPr="00D7476F" w:rsidRDefault="00D7476F" w:rsidP="00D7476F">
      <w:pPr>
        <w:rPr>
          <w:rFonts w:ascii="Arial" w:eastAsia="Times New Roman" w:hAnsi="Arial" w:cs="Arial"/>
          <w:color w:val="000000" w:themeColor="text1"/>
          <w:lang w:eastAsia="en-GB"/>
        </w:rPr>
      </w:pPr>
      <w:r w:rsidRPr="00D7476F">
        <w:rPr>
          <w:rFonts w:ascii="Arial" w:eastAsia="Times New Roman" w:hAnsi="Arial" w:cs="Arial"/>
          <w:color w:val="000000" w:themeColor="text1"/>
          <w:lang w:eastAsia="en-GB"/>
        </w:rPr>
        <w:br w:type="textWrapping" w:clear="all"/>
      </w:r>
    </w:p>
    <w:p w14:paraId="39F4DAF8" w14:textId="77777777" w:rsidR="00D7476F" w:rsidRPr="00D7476F" w:rsidRDefault="00D7476F" w:rsidP="00D7476F">
      <w:pPr>
        <w:spacing w:before="100" w:beforeAutospacing="1" w:after="100" w:afterAutospacing="1"/>
        <w:rPr>
          <w:rFonts w:ascii="Arial" w:hAnsi="Arial" w:cs="Arial"/>
          <w:color w:val="000000" w:themeColor="text1"/>
          <w:lang w:eastAsia="en-GB"/>
        </w:rPr>
      </w:pPr>
      <w:bookmarkStart w:id="0" w:name="UNIQUE_ID_SafeHtmlFilter_UNIQUE_ID_SafeH"/>
      <w:r w:rsidRPr="00D7476F">
        <w:rPr>
          <w:rFonts w:ascii="Arial" w:hAnsi="Arial" w:cs="Arial"/>
          <w:color w:val="000000" w:themeColor="text1"/>
          <w:lang w:eastAsia="en-GB"/>
        </w:rPr>
        <w:t>Tom Lloyd QPM MA (Oxon)</w:t>
      </w:r>
      <w:bookmarkEnd w:id="0"/>
    </w:p>
    <w:p w14:paraId="01811F9C" w14:textId="77777777" w:rsidR="00D7476F" w:rsidRPr="00D7476F" w:rsidRDefault="00D7476F" w:rsidP="00D7476F">
      <w:pPr>
        <w:spacing w:before="100" w:beforeAutospacing="1" w:after="100" w:afterAutospacing="1"/>
        <w:rPr>
          <w:rFonts w:ascii="Arial" w:hAnsi="Arial" w:cs="Arial"/>
          <w:color w:val="000000" w:themeColor="text1"/>
          <w:lang w:eastAsia="en-GB"/>
        </w:rPr>
      </w:pPr>
      <w:r w:rsidRPr="00D7476F">
        <w:rPr>
          <w:rFonts w:ascii="Arial" w:hAnsi="Arial" w:cs="Arial"/>
          <w:color w:val="000000" w:themeColor="text1"/>
          <w:lang w:eastAsia="en-GB"/>
        </w:rPr>
        <w:t xml:space="preserve">Chairman, </w:t>
      </w:r>
      <w:proofErr w:type="spellStart"/>
      <w:r w:rsidRPr="00D7476F">
        <w:rPr>
          <w:rFonts w:ascii="Arial" w:hAnsi="Arial" w:cs="Arial"/>
          <w:color w:val="000000" w:themeColor="text1"/>
          <w:lang w:eastAsia="en-GB"/>
        </w:rPr>
        <w:t>WhistleblowersUK</w:t>
      </w:r>
      <w:proofErr w:type="spellEnd"/>
    </w:p>
    <w:p w14:paraId="51A64A09"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7373151B" w14:textId="77777777" w:rsidR="00D7476F" w:rsidRPr="0087633D" w:rsidRDefault="00D7476F" w:rsidP="00D7476F">
      <w:pPr>
        <w:widowControl w:val="0"/>
        <w:autoSpaceDE w:val="0"/>
        <w:autoSpaceDN w:val="0"/>
        <w:adjustRightInd w:val="0"/>
        <w:spacing w:line="340" w:lineRule="atLeast"/>
        <w:rPr>
          <w:rFonts w:ascii="Helvetica Neue" w:hAnsi="Helvetica Neue" w:cs="Helvetica Neue"/>
          <w:color w:val="000000" w:themeColor="text1"/>
        </w:rPr>
      </w:pPr>
      <w:r w:rsidRPr="0087633D">
        <w:rPr>
          <w:rFonts w:ascii="Helvetica Neue" w:hAnsi="Helvetica Neue" w:cs="Helvetica Neue"/>
          <w:b/>
          <w:bCs/>
          <w:color w:val="000000" w:themeColor="text1"/>
        </w:rPr>
        <w:t xml:space="preserve">From: </w:t>
      </w:r>
      <w:r w:rsidRPr="0087633D">
        <w:rPr>
          <w:rFonts w:ascii="Helvetica Neue" w:hAnsi="Helvetica Neue" w:cs="Helvetica Neue"/>
          <w:color w:val="000000" w:themeColor="text1"/>
        </w:rPr>
        <w:t>Minh Alexander &lt;</w:t>
      </w:r>
      <w:r w:rsidR="0087633D">
        <w:rPr>
          <w:rFonts w:ascii="Helvetica Neue" w:hAnsi="Helvetica Neue" w:cs="Helvetica Neue"/>
          <w:color w:val="000000" w:themeColor="text1"/>
        </w:rPr>
        <w:t>***********************</w:t>
      </w:r>
      <w:r w:rsidRPr="0087633D">
        <w:rPr>
          <w:rFonts w:ascii="Helvetica Neue" w:hAnsi="Helvetica Neue" w:cs="Helvetica Neue"/>
          <w:color w:val="000000" w:themeColor="text1"/>
        </w:rPr>
        <w:t>&gt;</w:t>
      </w:r>
    </w:p>
    <w:p w14:paraId="20FDB04F" w14:textId="77777777" w:rsidR="00D7476F" w:rsidRPr="0087633D" w:rsidRDefault="00D7476F" w:rsidP="00D7476F">
      <w:pPr>
        <w:widowControl w:val="0"/>
        <w:autoSpaceDE w:val="0"/>
        <w:autoSpaceDN w:val="0"/>
        <w:adjustRightInd w:val="0"/>
        <w:spacing w:line="340" w:lineRule="atLeast"/>
        <w:rPr>
          <w:rFonts w:ascii="Helvetica Neue" w:hAnsi="Helvetica Neue" w:cs="Helvetica Neue"/>
          <w:color w:val="000000" w:themeColor="text1"/>
        </w:rPr>
      </w:pPr>
      <w:r w:rsidRPr="0087633D">
        <w:rPr>
          <w:rFonts w:ascii="Helvetica Neue" w:hAnsi="Helvetica Neue" w:cs="Helvetica Neue"/>
          <w:b/>
          <w:bCs/>
          <w:color w:val="000000" w:themeColor="text1"/>
        </w:rPr>
        <w:t>Subject: The whistleblowing APPG &amp; Donations to Whistleblowers UK (WBUK)</w:t>
      </w:r>
    </w:p>
    <w:p w14:paraId="3F619826" w14:textId="77777777" w:rsidR="00D7476F" w:rsidRPr="0087633D" w:rsidRDefault="00D7476F" w:rsidP="00D7476F">
      <w:pPr>
        <w:widowControl w:val="0"/>
        <w:autoSpaceDE w:val="0"/>
        <w:autoSpaceDN w:val="0"/>
        <w:adjustRightInd w:val="0"/>
        <w:spacing w:line="340" w:lineRule="atLeast"/>
        <w:rPr>
          <w:rFonts w:ascii="Helvetica Neue" w:hAnsi="Helvetica Neue" w:cs="Helvetica Neue"/>
          <w:color w:val="000000" w:themeColor="text1"/>
        </w:rPr>
      </w:pPr>
      <w:r w:rsidRPr="0087633D">
        <w:rPr>
          <w:rFonts w:ascii="Helvetica Neue" w:hAnsi="Helvetica Neue" w:cs="Helvetica Neue"/>
          <w:b/>
          <w:bCs/>
          <w:color w:val="000000" w:themeColor="text1"/>
        </w:rPr>
        <w:t xml:space="preserve">Date: </w:t>
      </w:r>
      <w:r w:rsidRPr="0087633D">
        <w:rPr>
          <w:rFonts w:ascii="Helvetica Neue" w:hAnsi="Helvetica Neue" w:cs="Helvetica Neue"/>
          <w:color w:val="000000" w:themeColor="text1"/>
        </w:rPr>
        <w:t>4 September 2018 at 13:05:57 BST</w:t>
      </w:r>
    </w:p>
    <w:p w14:paraId="1E16AE4B" w14:textId="77777777" w:rsidR="00D7476F" w:rsidRPr="0087633D" w:rsidRDefault="00D7476F" w:rsidP="00D7476F">
      <w:pPr>
        <w:widowControl w:val="0"/>
        <w:autoSpaceDE w:val="0"/>
        <w:autoSpaceDN w:val="0"/>
        <w:adjustRightInd w:val="0"/>
        <w:spacing w:line="340" w:lineRule="atLeast"/>
        <w:rPr>
          <w:rFonts w:ascii="Helvetica Neue" w:hAnsi="Helvetica Neue" w:cs="Helvetica Neue"/>
          <w:color w:val="000000" w:themeColor="text1"/>
        </w:rPr>
      </w:pPr>
      <w:r w:rsidRPr="0087633D">
        <w:rPr>
          <w:rFonts w:ascii="Helvetica Neue" w:hAnsi="Helvetica Neue" w:cs="Helvetica Neue"/>
          <w:b/>
          <w:bCs/>
          <w:color w:val="000000" w:themeColor="text1"/>
        </w:rPr>
        <w:t xml:space="preserve">To: </w:t>
      </w:r>
      <w:r w:rsidR="0087633D">
        <w:rPr>
          <w:rFonts w:ascii="Helvetica Neue" w:hAnsi="Helvetica Neue" w:cs="Helvetica Neue"/>
          <w:color w:val="000000" w:themeColor="text1"/>
        </w:rPr>
        <w:t>Tom Lloyd &lt;****************************&gt;</w:t>
      </w:r>
    </w:p>
    <w:p w14:paraId="67292778" w14:textId="77777777" w:rsidR="00D7476F" w:rsidRPr="0087633D" w:rsidRDefault="00D7476F" w:rsidP="00D7476F">
      <w:pPr>
        <w:widowControl w:val="0"/>
        <w:autoSpaceDE w:val="0"/>
        <w:autoSpaceDN w:val="0"/>
        <w:adjustRightInd w:val="0"/>
        <w:spacing w:line="340" w:lineRule="atLeast"/>
        <w:rPr>
          <w:rFonts w:ascii="Helvetica Neue" w:hAnsi="Helvetica Neue" w:cs="Helvetica Neue"/>
          <w:color w:val="000000" w:themeColor="text1"/>
        </w:rPr>
      </w:pPr>
      <w:r w:rsidRPr="0087633D">
        <w:rPr>
          <w:rFonts w:ascii="Helvetica Neue" w:hAnsi="Helvetica Neue" w:cs="Helvetica Neue"/>
          <w:b/>
          <w:bCs/>
          <w:color w:val="000000" w:themeColor="text1"/>
        </w:rPr>
        <w:t xml:space="preserve">Cc: </w:t>
      </w:r>
      <w:r w:rsidR="0087633D">
        <w:rPr>
          <w:rFonts w:ascii="Helvetica Neue" w:hAnsi="Helvetica Neue" w:cs="Helvetica Neue"/>
          <w:color w:val="000000" w:themeColor="text1"/>
        </w:rPr>
        <w:t>*********************************************************************************************************************************************************************</w:t>
      </w:r>
      <w:r w:rsidR="0087633D">
        <w:rPr>
          <w:rFonts w:ascii="Helvetica Neue" w:hAnsi="Helvetica Neue" w:cs="Helvetica Neue"/>
          <w:color w:val="000000" w:themeColor="text1"/>
        </w:rPr>
        <w:lastRenderedPageBreak/>
        <w:t>*********************************************************************************************************************************************************************</w:t>
      </w:r>
    </w:p>
    <w:p w14:paraId="30DC1796"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0681AC0A"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roofErr w:type="gramStart"/>
      <w:r w:rsidRPr="0087633D">
        <w:rPr>
          <w:rFonts w:ascii="Arial" w:hAnsi="Arial" w:cs="Arial"/>
          <w:color w:val="000000" w:themeColor="text1"/>
        </w:rPr>
        <w:t>Thanks</w:t>
      </w:r>
      <w:proofErr w:type="gramEnd"/>
      <w:r w:rsidRPr="0087633D">
        <w:rPr>
          <w:rFonts w:ascii="Arial" w:hAnsi="Arial" w:cs="Arial"/>
          <w:color w:val="000000" w:themeColor="text1"/>
        </w:rPr>
        <w:t xml:space="preserve"> Tom</w:t>
      </w:r>
    </w:p>
    <w:p w14:paraId="37B1A73E"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3569C46D"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35A14757"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1. I am unable to access the ‘Donations’ page of WBUK's website.</w:t>
      </w:r>
    </w:p>
    <w:p w14:paraId="073AA1DC"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6F6032CF"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When I click on the relevant part of your website homepage to select ‘Donations’ and ‘Commercial Donations’ from the menu, nothing happens.</w:t>
      </w:r>
    </w:p>
    <w:p w14:paraId="588A30C0"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487D11D6" w14:textId="77777777" w:rsidR="00D7476F"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When I try to access the page directly by searching the internet for ‘WBUK commercial donations’, it takes me to a page with an error message. Screenshot attached.</w:t>
      </w:r>
    </w:p>
    <w:p w14:paraId="012221A7"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1571AE28"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 xml:space="preserve">I wonder WBUK could </w:t>
      </w:r>
      <w:proofErr w:type="gramStart"/>
      <w:r w:rsidRPr="0087633D">
        <w:rPr>
          <w:rFonts w:ascii="Arial" w:hAnsi="Arial" w:cs="Arial"/>
          <w:color w:val="000000" w:themeColor="text1"/>
        </w:rPr>
        <w:t>look into</w:t>
      </w:r>
      <w:proofErr w:type="gramEnd"/>
      <w:r w:rsidRPr="0087633D">
        <w:rPr>
          <w:rFonts w:ascii="Arial" w:hAnsi="Arial" w:cs="Arial"/>
          <w:color w:val="000000" w:themeColor="text1"/>
        </w:rPr>
        <w:t xml:space="preserve"> whether there is any problem with the website.</w:t>
      </w:r>
    </w:p>
    <w:p w14:paraId="4532E7A2"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4CED128C"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3DED5B2D"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2. Thank you for clarifying that there have been no disclosable donations.</w:t>
      </w:r>
    </w:p>
    <w:p w14:paraId="55CFB0C7"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1BBD9D8F"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 xml:space="preserve">Would WBUK be willing to disclose if it has received remuneration from law firms other than Constantine Cannon LLP, which litigate under US whistleblowing bounty hunting law, </w:t>
      </w:r>
      <w:proofErr w:type="gramStart"/>
      <w:r w:rsidRPr="0087633D">
        <w:rPr>
          <w:rFonts w:ascii="Arial" w:hAnsi="Arial" w:cs="Arial"/>
          <w:color w:val="000000" w:themeColor="text1"/>
        </w:rPr>
        <w:t>whether or not</w:t>
      </w:r>
      <w:proofErr w:type="gramEnd"/>
      <w:r w:rsidRPr="0087633D">
        <w:rPr>
          <w:rFonts w:ascii="Arial" w:hAnsi="Arial" w:cs="Arial"/>
          <w:color w:val="000000" w:themeColor="text1"/>
        </w:rPr>
        <w:t xml:space="preserve"> such payments are disclosable within the APPG rules?</w:t>
      </w:r>
    </w:p>
    <w:p w14:paraId="54523391"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7091197D"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Many thanks and best wishes,</w:t>
      </w:r>
    </w:p>
    <w:p w14:paraId="098BCC1F"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5322708A"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6B444F92"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Minh</w:t>
      </w:r>
    </w:p>
    <w:p w14:paraId="36AD9464"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3C22A003"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Cc Members of the whistleblowing APPG:</w:t>
      </w:r>
    </w:p>
    <w:p w14:paraId="17616B35"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 </w:t>
      </w:r>
    </w:p>
    <w:p w14:paraId="0F5A9B1C"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     Stephen Kerr MP APPG Chair</w:t>
      </w:r>
    </w:p>
    <w:p w14:paraId="21FD4642"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 xml:space="preserve">     </w:t>
      </w:r>
      <w:proofErr w:type="spellStart"/>
      <w:r w:rsidRPr="0087633D">
        <w:rPr>
          <w:rFonts w:ascii="Arial" w:hAnsi="Arial" w:cs="Arial"/>
          <w:color w:val="000000" w:themeColor="text1"/>
        </w:rPr>
        <w:t>Baronness</w:t>
      </w:r>
      <w:proofErr w:type="spellEnd"/>
      <w:r w:rsidRPr="0087633D">
        <w:rPr>
          <w:rFonts w:ascii="Arial" w:hAnsi="Arial" w:cs="Arial"/>
          <w:color w:val="000000" w:themeColor="text1"/>
        </w:rPr>
        <w:t xml:space="preserve"> Kramer APPG Co-Chair</w:t>
      </w:r>
    </w:p>
    <w:p w14:paraId="0C7D1797"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     Norman Lamb MP APPG Vice-Chair</w:t>
      </w:r>
    </w:p>
    <w:p w14:paraId="35FEA584"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 xml:space="preserve">     Annaliese </w:t>
      </w:r>
      <w:proofErr w:type="spellStart"/>
      <w:r w:rsidRPr="0087633D">
        <w:rPr>
          <w:rFonts w:ascii="Arial" w:hAnsi="Arial" w:cs="Arial"/>
          <w:color w:val="000000" w:themeColor="text1"/>
        </w:rPr>
        <w:t>Dodds</w:t>
      </w:r>
      <w:proofErr w:type="spellEnd"/>
      <w:r w:rsidRPr="0087633D">
        <w:rPr>
          <w:rFonts w:ascii="Arial" w:hAnsi="Arial" w:cs="Arial"/>
          <w:color w:val="000000" w:themeColor="text1"/>
        </w:rPr>
        <w:t xml:space="preserve"> MP APPG Vice-Chair</w:t>
      </w:r>
    </w:p>
    <w:p w14:paraId="0520927F"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     Andrew Mitchell MP APPG Vice-Chair</w:t>
      </w:r>
    </w:p>
    <w:p w14:paraId="4DA0C7EF"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2C2305B3"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569E70C1"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noProof/>
          <w:color w:val="000000" w:themeColor="text1"/>
          <w:lang w:eastAsia="en-GB"/>
        </w:rPr>
        <w:drawing>
          <wp:inline distT="0" distB="0" distL="0" distR="0" wp14:anchorId="12D76455" wp14:editId="6C30D0CB">
            <wp:extent cx="6180149" cy="3037163"/>
            <wp:effectExtent l="0" t="0" r="0" b="114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253668" cy="3073293"/>
                    </a:xfrm>
                    <a:prstGeom prst="rect">
                      <a:avLst/>
                    </a:prstGeom>
                    <a:noFill/>
                    <a:ln>
                      <a:noFill/>
                    </a:ln>
                  </pic:spPr>
                </pic:pic>
              </a:graphicData>
            </a:graphic>
          </wp:inline>
        </w:drawing>
      </w:r>
    </w:p>
    <w:p w14:paraId="175875F5"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37B1E350" w14:textId="77777777" w:rsidR="00D7476F" w:rsidRPr="0087633D" w:rsidRDefault="00D7476F" w:rsidP="00D7476F">
      <w:pPr>
        <w:widowControl w:val="0"/>
        <w:autoSpaceDE w:val="0"/>
        <w:autoSpaceDN w:val="0"/>
        <w:adjustRightInd w:val="0"/>
        <w:spacing w:line="340" w:lineRule="atLeast"/>
        <w:rPr>
          <w:rFonts w:ascii="Helvetica Neue" w:hAnsi="Helvetica Neue" w:cs="Helvetica Neue"/>
          <w:color w:val="000000" w:themeColor="text1"/>
        </w:rPr>
      </w:pPr>
      <w:r w:rsidRPr="0087633D">
        <w:rPr>
          <w:rFonts w:ascii="Helvetica Neue" w:hAnsi="Helvetica Neue" w:cs="Helvetica Neue"/>
          <w:b/>
          <w:bCs/>
          <w:color w:val="000000" w:themeColor="text1"/>
        </w:rPr>
        <w:t xml:space="preserve">From: </w:t>
      </w:r>
      <w:r w:rsidRPr="0087633D">
        <w:rPr>
          <w:rFonts w:ascii="Helvetica Neue" w:hAnsi="Helvetica Neue" w:cs="Helvetica Neue"/>
          <w:color w:val="000000" w:themeColor="text1"/>
        </w:rPr>
        <w:t>Tom Lloyd &lt;</w:t>
      </w:r>
      <w:r w:rsidR="0087633D">
        <w:rPr>
          <w:rFonts w:ascii="Helvetica Neue" w:hAnsi="Helvetica Neue" w:cs="Helvetica Neue"/>
          <w:color w:val="000000" w:themeColor="text1"/>
        </w:rPr>
        <w:t>**************************</w:t>
      </w:r>
      <w:r w:rsidRPr="0087633D">
        <w:rPr>
          <w:rFonts w:ascii="Helvetica Neue" w:hAnsi="Helvetica Neue" w:cs="Helvetica Neue"/>
          <w:color w:val="000000" w:themeColor="text1"/>
        </w:rPr>
        <w:t>&gt;</w:t>
      </w:r>
    </w:p>
    <w:p w14:paraId="3E6A4D74" w14:textId="77777777" w:rsidR="00D7476F" w:rsidRPr="0087633D" w:rsidRDefault="00D7476F" w:rsidP="00D7476F">
      <w:pPr>
        <w:widowControl w:val="0"/>
        <w:autoSpaceDE w:val="0"/>
        <w:autoSpaceDN w:val="0"/>
        <w:adjustRightInd w:val="0"/>
        <w:spacing w:line="340" w:lineRule="atLeast"/>
        <w:rPr>
          <w:rFonts w:ascii="Helvetica Neue" w:hAnsi="Helvetica Neue" w:cs="Helvetica Neue"/>
          <w:color w:val="000000" w:themeColor="text1"/>
        </w:rPr>
      </w:pPr>
      <w:r w:rsidRPr="0087633D">
        <w:rPr>
          <w:rFonts w:ascii="Helvetica Neue" w:hAnsi="Helvetica Neue" w:cs="Helvetica Neue"/>
          <w:b/>
          <w:bCs/>
          <w:color w:val="000000" w:themeColor="text1"/>
        </w:rPr>
        <w:t>Subject: Re: The whistleblowing APPG &amp; Donations to Whistleblowers UK (WBUK)</w:t>
      </w:r>
    </w:p>
    <w:p w14:paraId="0F2A295E" w14:textId="77777777" w:rsidR="00D7476F" w:rsidRPr="0087633D" w:rsidRDefault="00D7476F" w:rsidP="00D7476F">
      <w:pPr>
        <w:widowControl w:val="0"/>
        <w:autoSpaceDE w:val="0"/>
        <w:autoSpaceDN w:val="0"/>
        <w:adjustRightInd w:val="0"/>
        <w:spacing w:line="340" w:lineRule="atLeast"/>
        <w:rPr>
          <w:rFonts w:ascii="Helvetica Neue" w:hAnsi="Helvetica Neue" w:cs="Helvetica Neue"/>
          <w:color w:val="000000" w:themeColor="text1"/>
        </w:rPr>
      </w:pPr>
      <w:r w:rsidRPr="0087633D">
        <w:rPr>
          <w:rFonts w:ascii="Helvetica Neue" w:hAnsi="Helvetica Neue" w:cs="Helvetica Neue"/>
          <w:b/>
          <w:bCs/>
          <w:color w:val="000000" w:themeColor="text1"/>
        </w:rPr>
        <w:t xml:space="preserve">Date: </w:t>
      </w:r>
      <w:r w:rsidRPr="0087633D">
        <w:rPr>
          <w:rFonts w:ascii="Helvetica Neue" w:hAnsi="Helvetica Neue" w:cs="Helvetica Neue"/>
          <w:color w:val="000000" w:themeColor="text1"/>
        </w:rPr>
        <w:t>4 September 2018 at 12:50:24 BST</w:t>
      </w:r>
    </w:p>
    <w:p w14:paraId="5F81C6E6" w14:textId="77777777" w:rsidR="00D7476F" w:rsidRPr="0087633D" w:rsidRDefault="00D7476F" w:rsidP="00D7476F">
      <w:pPr>
        <w:widowControl w:val="0"/>
        <w:autoSpaceDE w:val="0"/>
        <w:autoSpaceDN w:val="0"/>
        <w:adjustRightInd w:val="0"/>
        <w:spacing w:line="340" w:lineRule="atLeast"/>
        <w:rPr>
          <w:rFonts w:ascii="Helvetica Neue" w:hAnsi="Helvetica Neue" w:cs="Helvetica Neue"/>
          <w:color w:val="000000" w:themeColor="text1"/>
        </w:rPr>
      </w:pPr>
      <w:r w:rsidRPr="0087633D">
        <w:rPr>
          <w:rFonts w:ascii="Helvetica Neue" w:hAnsi="Helvetica Neue" w:cs="Helvetica Neue"/>
          <w:b/>
          <w:bCs/>
          <w:color w:val="000000" w:themeColor="text1"/>
        </w:rPr>
        <w:t xml:space="preserve">To: </w:t>
      </w:r>
      <w:r w:rsidRPr="0087633D">
        <w:rPr>
          <w:rFonts w:ascii="Helvetica Neue" w:hAnsi="Helvetica Neue" w:cs="Helvetica Neue"/>
          <w:color w:val="000000" w:themeColor="text1"/>
        </w:rPr>
        <w:t>Minh Alexander &lt;</w:t>
      </w:r>
      <w:r w:rsidR="0087633D">
        <w:rPr>
          <w:rFonts w:ascii="Helvetica Neue" w:hAnsi="Helvetica Neue" w:cs="Helvetica Neue"/>
          <w:color w:val="000000" w:themeColor="text1"/>
        </w:rPr>
        <w:t>***************************</w:t>
      </w:r>
      <w:r w:rsidRPr="0087633D">
        <w:rPr>
          <w:rFonts w:ascii="Helvetica Neue" w:hAnsi="Helvetica Neue" w:cs="Helvetica Neue"/>
          <w:color w:val="000000" w:themeColor="text1"/>
        </w:rPr>
        <w:t>&gt;</w:t>
      </w:r>
    </w:p>
    <w:p w14:paraId="10B857E6" w14:textId="77777777" w:rsidR="00D7476F" w:rsidRPr="0087633D" w:rsidRDefault="00D7476F" w:rsidP="00D7476F">
      <w:pPr>
        <w:widowControl w:val="0"/>
        <w:autoSpaceDE w:val="0"/>
        <w:autoSpaceDN w:val="0"/>
        <w:adjustRightInd w:val="0"/>
        <w:spacing w:line="340" w:lineRule="atLeast"/>
        <w:rPr>
          <w:rFonts w:ascii="Helvetica Neue" w:hAnsi="Helvetica Neue" w:cs="Helvetica Neue"/>
          <w:color w:val="000000" w:themeColor="text1"/>
        </w:rPr>
      </w:pPr>
      <w:r w:rsidRPr="0087633D">
        <w:rPr>
          <w:rFonts w:ascii="Helvetica Neue" w:hAnsi="Helvetica Neue" w:cs="Helvetica Neue"/>
          <w:b/>
          <w:bCs/>
          <w:color w:val="000000" w:themeColor="text1"/>
        </w:rPr>
        <w:t xml:space="preserve">Cc: </w:t>
      </w:r>
      <w:r w:rsidR="0087633D">
        <w:rPr>
          <w:rFonts w:ascii="Helvetica Neue" w:hAnsi="Helvetica Neue" w:cs="Helvetica Neue"/>
          <w:b/>
          <w:bCs/>
          <w:color w:val="000000" w:themeColor="text1"/>
        </w:rPr>
        <w:t>********************************************************************************************************************************************************************************************************************************************************************************************</w:t>
      </w:r>
    </w:p>
    <w:p w14:paraId="0B10CD14"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1E98266C"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Dear Minh,</w:t>
      </w:r>
    </w:p>
    <w:p w14:paraId="4E06D2E0"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76D4CCD0"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 xml:space="preserve">All disclosable donations to </w:t>
      </w:r>
      <w:proofErr w:type="spellStart"/>
      <w:r w:rsidRPr="0087633D">
        <w:rPr>
          <w:rFonts w:ascii="Arial" w:hAnsi="Arial" w:cs="Arial"/>
          <w:color w:val="000000" w:themeColor="text1"/>
        </w:rPr>
        <w:t>WhistleblowersUK</w:t>
      </w:r>
      <w:proofErr w:type="spellEnd"/>
      <w:r w:rsidRPr="0087633D">
        <w:rPr>
          <w:rFonts w:ascii="Arial" w:hAnsi="Arial" w:cs="Arial"/>
          <w:color w:val="000000" w:themeColor="text1"/>
        </w:rPr>
        <w:t xml:space="preserve"> may be found on our website. Currently there are none.</w:t>
      </w:r>
    </w:p>
    <w:p w14:paraId="5CC247EA"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244DBBB1"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Tom</w:t>
      </w:r>
    </w:p>
    <w:p w14:paraId="55264D6A"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3974CCBA"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Tom Lloyd QPM MA (Oxon)</w:t>
      </w:r>
    </w:p>
    <w:p w14:paraId="50DEC0A7"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 xml:space="preserve">Chairman, </w:t>
      </w:r>
      <w:proofErr w:type="spellStart"/>
      <w:r w:rsidRPr="0087633D">
        <w:rPr>
          <w:rFonts w:ascii="Arial" w:hAnsi="Arial" w:cs="Arial"/>
          <w:color w:val="000000" w:themeColor="text1"/>
        </w:rPr>
        <w:t>WhistleblowersUK</w:t>
      </w:r>
      <w:proofErr w:type="spellEnd"/>
    </w:p>
    <w:p w14:paraId="0C91B2A5"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p>
    <w:p w14:paraId="4C7F0D9A" w14:textId="77777777" w:rsidR="0087633D" w:rsidRPr="0087633D" w:rsidRDefault="0087633D" w:rsidP="0087633D">
      <w:pPr>
        <w:rPr>
          <w:rFonts w:ascii="Arial" w:eastAsia="Times New Roman" w:hAnsi="Arial" w:cs="Arial"/>
          <w:lang w:eastAsia="en-GB"/>
        </w:rPr>
      </w:pPr>
      <w:r w:rsidRPr="0087633D">
        <w:rPr>
          <w:rFonts w:ascii="Helvetica Neue" w:eastAsia="Times New Roman" w:hAnsi="Helvetica Neue" w:cs="Arial"/>
          <w:b/>
          <w:bCs/>
          <w:color w:val="000000"/>
          <w:lang w:eastAsia="en-GB"/>
        </w:rPr>
        <w:t>From: </w:t>
      </w:r>
      <w:r w:rsidRPr="0087633D">
        <w:rPr>
          <w:rFonts w:ascii="Helvetica Neue" w:eastAsia="Times New Roman" w:hAnsi="Helvetica Neue" w:cs="Arial"/>
          <w:lang w:eastAsia="en-GB"/>
        </w:rPr>
        <w:t>Minh Alexander &lt;</w:t>
      </w:r>
      <w:r>
        <w:rPr>
          <w:rFonts w:ascii="Helvetica Neue" w:eastAsia="Times New Roman" w:hAnsi="Helvetica Neue" w:cs="Arial"/>
          <w:lang w:eastAsia="en-GB"/>
        </w:rPr>
        <w:t>*************************</w:t>
      </w:r>
      <w:r w:rsidRPr="0087633D">
        <w:rPr>
          <w:rFonts w:ascii="Helvetica Neue" w:eastAsia="Times New Roman" w:hAnsi="Helvetica Neue" w:cs="Arial"/>
          <w:lang w:eastAsia="en-GB"/>
        </w:rPr>
        <w:t>&gt;</w:t>
      </w:r>
    </w:p>
    <w:p w14:paraId="4139A67C" w14:textId="77777777" w:rsidR="0087633D" w:rsidRPr="0087633D" w:rsidRDefault="0087633D" w:rsidP="0087633D">
      <w:pPr>
        <w:rPr>
          <w:rFonts w:ascii="Arial" w:eastAsia="Times New Roman" w:hAnsi="Arial" w:cs="Arial"/>
          <w:lang w:eastAsia="en-GB"/>
        </w:rPr>
      </w:pPr>
      <w:r w:rsidRPr="0087633D">
        <w:rPr>
          <w:rFonts w:ascii="Helvetica Neue" w:eastAsia="Times New Roman" w:hAnsi="Helvetica Neue" w:cs="Arial"/>
          <w:b/>
          <w:bCs/>
          <w:color w:val="000000"/>
          <w:lang w:eastAsia="en-GB"/>
        </w:rPr>
        <w:t>Subject: </w:t>
      </w:r>
      <w:r w:rsidRPr="0087633D">
        <w:rPr>
          <w:rFonts w:ascii="Helvetica Neue" w:eastAsia="Times New Roman" w:hAnsi="Helvetica Neue" w:cs="Arial"/>
          <w:b/>
          <w:bCs/>
          <w:lang w:eastAsia="en-GB"/>
        </w:rPr>
        <w:t>The whistleblowing APPG &amp; Donations to Whistleblowers UK (WBUK) </w:t>
      </w:r>
    </w:p>
    <w:p w14:paraId="5BB4BF35" w14:textId="77777777" w:rsidR="0087633D" w:rsidRPr="0087633D" w:rsidRDefault="0087633D" w:rsidP="0087633D">
      <w:pPr>
        <w:rPr>
          <w:rFonts w:ascii="Arial" w:eastAsia="Times New Roman" w:hAnsi="Arial" w:cs="Arial"/>
          <w:lang w:eastAsia="en-GB"/>
        </w:rPr>
      </w:pPr>
      <w:r w:rsidRPr="0087633D">
        <w:rPr>
          <w:rFonts w:ascii="Helvetica Neue" w:eastAsia="Times New Roman" w:hAnsi="Helvetica Neue" w:cs="Arial"/>
          <w:b/>
          <w:bCs/>
          <w:color w:val="000000"/>
          <w:lang w:eastAsia="en-GB"/>
        </w:rPr>
        <w:t>Date: </w:t>
      </w:r>
      <w:r w:rsidRPr="0087633D">
        <w:rPr>
          <w:rFonts w:ascii="Helvetica Neue" w:eastAsia="Times New Roman" w:hAnsi="Helvetica Neue" w:cs="Arial"/>
          <w:lang w:eastAsia="en-GB"/>
        </w:rPr>
        <w:t>1 September 2018 at 13:51:34 BST</w:t>
      </w:r>
    </w:p>
    <w:p w14:paraId="40183E21" w14:textId="77777777" w:rsidR="0087633D" w:rsidRPr="0087633D" w:rsidRDefault="0087633D" w:rsidP="0087633D">
      <w:pPr>
        <w:rPr>
          <w:rFonts w:ascii="Arial" w:eastAsia="Times New Roman" w:hAnsi="Arial" w:cs="Arial"/>
          <w:lang w:eastAsia="en-GB"/>
        </w:rPr>
      </w:pPr>
      <w:r w:rsidRPr="0087633D">
        <w:rPr>
          <w:rFonts w:ascii="Helvetica Neue" w:eastAsia="Times New Roman" w:hAnsi="Helvetica Neue" w:cs="Arial"/>
          <w:b/>
          <w:bCs/>
          <w:color w:val="000000"/>
          <w:lang w:eastAsia="en-GB"/>
        </w:rPr>
        <w:t>To: </w:t>
      </w:r>
      <w:r w:rsidRPr="0087633D">
        <w:rPr>
          <w:rFonts w:ascii="Helvetica Neue" w:eastAsia="Times New Roman" w:hAnsi="Helvetica Neue" w:cs="Arial"/>
          <w:bCs/>
          <w:color w:val="000000"/>
          <w:lang w:eastAsia="en-GB"/>
        </w:rPr>
        <w:t>Tom Lloyd</w:t>
      </w:r>
      <w:r>
        <w:rPr>
          <w:rFonts w:ascii="Helvetica Neue" w:eastAsia="Times New Roman" w:hAnsi="Helvetica Neue" w:cs="Arial"/>
          <w:b/>
          <w:bCs/>
          <w:color w:val="000000"/>
          <w:lang w:eastAsia="en-GB"/>
        </w:rPr>
        <w:t xml:space="preserve"> </w:t>
      </w:r>
      <w:r w:rsidRPr="0087633D">
        <w:rPr>
          <w:rFonts w:ascii="Helvetica Neue" w:eastAsia="Times New Roman" w:hAnsi="Helvetica Neue" w:cs="Arial"/>
          <w:lang w:eastAsia="en-GB"/>
        </w:rPr>
        <w:t>&lt;</w:t>
      </w:r>
      <w:r>
        <w:rPr>
          <w:rFonts w:ascii="Helvetica Neue" w:eastAsia="Times New Roman" w:hAnsi="Helvetica Neue" w:cs="Arial"/>
          <w:lang w:eastAsia="en-GB"/>
        </w:rPr>
        <w:t>*************************</w:t>
      </w:r>
      <w:r w:rsidRPr="0087633D">
        <w:rPr>
          <w:rFonts w:ascii="Helvetica Neue" w:eastAsia="Times New Roman" w:hAnsi="Helvetica Neue" w:cs="Arial"/>
          <w:lang w:eastAsia="en-GB"/>
        </w:rPr>
        <w:t>&gt;</w:t>
      </w:r>
    </w:p>
    <w:p w14:paraId="7D1444B6" w14:textId="77777777" w:rsidR="0087633D" w:rsidRPr="0087633D" w:rsidRDefault="0087633D" w:rsidP="0087633D">
      <w:pPr>
        <w:rPr>
          <w:rFonts w:ascii="Arial" w:eastAsia="Times New Roman" w:hAnsi="Arial" w:cs="Arial"/>
          <w:lang w:eastAsia="en-GB"/>
        </w:rPr>
      </w:pPr>
      <w:r w:rsidRPr="0087633D">
        <w:rPr>
          <w:rFonts w:ascii="Helvetica Neue" w:eastAsia="Times New Roman" w:hAnsi="Helvetica Neue" w:cs="Arial"/>
          <w:b/>
          <w:bCs/>
          <w:color w:val="000000"/>
          <w:lang w:eastAsia="en-GB"/>
        </w:rPr>
        <w:t>Cc: </w:t>
      </w:r>
      <w:r>
        <w:rPr>
          <w:rFonts w:ascii="Helvetica Neue" w:eastAsia="Times New Roman" w:hAnsi="Helvetica Neue" w:cs="Arial"/>
          <w:lang w:eastAsia="en-GB"/>
        </w:rPr>
        <w:t>***********************************************************************************************************************************************************************************************************************************************************************************************************************************</w:t>
      </w:r>
    </w:p>
    <w:p w14:paraId="0D9CFA53" w14:textId="77777777" w:rsidR="0087633D" w:rsidRPr="0087633D" w:rsidRDefault="0087633D" w:rsidP="0087633D">
      <w:pPr>
        <w:rPr>
          <w:rFonts w:ascii="Times New Roman" w:eastAsia="Times New Roman" w:hAnsi="Times New Roman" w:cs="Times New Roman"/>
          <w:lang w:eastAsia="en-GB"/>
        </w:rPr>
      </w:pPr>
    </w:p>
    <w:p w14:paraId="5A3BED89"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BY EMAIL</w:t>
      </w:r>
    </w:p>
    <w:p w14:paraId="48148121"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 </w:t>
      </w:r>
    </w:p>
    <w:p w14:paraId="55AA9917"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Tom Lloyd</w:t>
      </w:r>
    </w:p>
    <w:p w14:paraId="0CBFF9D9"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 </w:t>
      </w:r>
    </w:p>
    <w:p w14:paraId="3BE0C24A"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 xml:space="preserve">Chair of </w:t>
      </w:r>
      <w:proofErr w:type="spellStart"/>
      <w:r w:rsidRPr="0087633D">
        <w:rPr>
          <w:rFonts w:ascii="Arial" w:hAnsi="Arial" w:cs="Arial"/>
          <w:color w:val="000000" w:themeColor="text1"/>
        </w:rPr>
        <w:t>WhistleblowersUK</w:t>
      </w:r>
      <w:proofErr w:type="spellEnd"/>
      <w:r w:rsidRPr="0087633D">
        <w:rPr>
          <w:rFonts w:ascii="Arial" w:hAnsi="Arial" w:cs="Arial"/>
          <w:color w:val="000000" w:themeColor="text1"/>
        </w:rPr>
        <w:t xml:space="preserve"> Company No 09347927, trading as Whistleblowers UK </w:t>
      </w:r>
    </w:p>
    <w:p w14:paraId="388A5D29"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 </w:t>
      </w:r>
    </w:p>
    <w:p w14:paraId="2F24C44A"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1 September 2018 </w:t>
      </w:r>
    </w:p>
    <w:p w14:paraId="308B0EEB"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 </w:t>
      </w:r>
    </w:p>
    <w:p w14:paraId="61C82483"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 </w:t>
      </w:r>
    </w:p>
    <w:p w14:paraId="562D98F2"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Dear Tom,</w:t>
      </w:r>
    </w:p>
    <w:p w14:paraId="2E515036"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 </w:t>
      </w:r>
    </w:p>
    <w:p w14:paraId="007EE85C"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b/>
          <w:bCs/>
          <w:color w:val="000000" w:themeColor="text1"/>
        </w:rPr>
        <w:t>The whistleblowing APPG &amp; Donations to Whistleblowers UK (WBUK) </w:t>
      </w:r>
    </w:p>
    <w:p w14:paraId="1FA4C281"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b/>
          <w:bCs/>
          <w:color w:val="000000" w:themeColor="text1"/>
        </w:rPr>
        <w:t> </w:t>
      </w:r>
    </w:p>
    <w:p w14:paraId="0EC6815F"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A year ago you advised that WBUK preferred to keep the identities of its donors private, as per the correspondence copied below.</w:t>
      </w:r>
    </w:p>
    <w:p w14:paraId="705DC275"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 </w:t>
      </w:r>
    </w:p>
    <w:p w14:paraId="57F9F9C0"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rPr>
      </w:pPr>
      <w:r w:rsidRPr="0087633D">
        <w:rPr>
          <w:rFonts w:ascii="Arial" w:hAnsi="Arial" w:cs="Arial"/>
          <w:color w:val="000000" w:themeColor="text1"/>
        </w:rPr>
        <w:t>As WBUK now forms the secretariat of the new whistleblowing APPG, I wonder if it would be willing to reveal all relevant donors and donations that come within the APPG rules for declaration:</w:t>
      </w:r>
    </w:p>
    <w:p w14:paraId="2BEF2AEB"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rPr>
      </w:pPr>
      <w:r w:rsidRPr="0087633D">
        <w:rPr>
          <w:rFonts w:ascii="Arial" w:hAnsi="Arial" w:cs="Arial"/>
          <w:color w:val="000000" w:themeColor="text1"/>
        </w:rPr>
        <w:t> </w:t>
      </w:r>
    </w:p>
    <w:tbl>
      <w:tblPr>
        <w:tblW w:w="14238" w:type="dxa"/>
        <w:tblInd w:w="-118" w:type="dxa"/>
        <w:tblBorders>
          <w:top w:val="nil"/>
          <w:left w:val="nil"/>
          <w:right w:val="nil"/>
        </w:tblBorders>
        <w:tblLayout w:type="fixed"/>
        <w:tblLook w:val="0000" w:firstRow="0" w:lastRow="0" w:firstColumn="0" w:lastColumn="0" w:noHBand="0" w:noVBand="0"/>
      </w:tblPr>
      <w:tblGrid>
        <w:gridCol w:w="14238"/>
      </w:tblGrid>
      <w:tr w:rsidR="0087633D" w:rsidRPr="0087633D" w14:paraId="1EABAD9A" w14:textId="77777777" w:rsidTr="0087633D">
        <w:tblPrEx>
          <w:tblCellMar>
            <w:top w:w="0" w:type="dxa"/>
            <w:bottom w:w="0" w:type="dxa"/>
          </w:tblCellMar>
        </w:tblPrEx>
        <w:tc>
          <w:tcPr>
            <w:tcW w:w="14238"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114E4FFE" w14:textId="77777777" w:rsidR="00D7476F" w:rsidRPr="0087633D" w:rsidRDefault="00D7476F">
            <w:pPr>
              <w:widowControl w:val="0"/>
              <w:autoSpaceDE w:val="0"/>
              <w:autoSpaceDN w:val="0"/>
              <w:adjustRightInd w:val="0"/>
              <w:spacing w:after="320" w:line="320" w:lineRule="atLeast"/>
              <w:rPr>
                <w:rFonts w:ascii="Arial" w:hAnsi="Arial" w:cs="Arial"/>
                <w:color w:val="000000" w:themeColor="text1"/>
              </w:rPr>
            </w:pPr>
            <w:r w:rsidRPr="0087633D">
              <w:rPr>
                <w:rFonts w:ascii="Arial" w:hAnsi="Arial" w:cs="Arial"/>
                <w:color w:val="000000" w:themeColor="text1"/>
              </w:rPr>
              <w:t> </w:t>
            </w:r>
          </w:p>
          <w:p w14:paraId="045F75DB" w14:textId="77777777" w:rsidR="00D7476F" w:rsidRPr="0087633D" w:rsidRDefault="00D7476F">
            <w:pPr>
              <w:widowControl w:val="0"/>
              <w:autoSpaceDE w:val="0"/>
              <w:autoSpaceDN w:val="0"/>
              <w:adjustRightInd w:val="0"/>
              <w:spacing w:after="200" w:line="416" w:lineRule="atLeast"/>
              <w:rPr>
                <w:rFonts w:ascii="Arial" w:hAnsi="Arial" w:cs="Arial"/>
                <w:color w:val="000000" w:themeColor="text1"/>
                <w:u w:color="000000"/>
              </w:rPr>
            </w:pPr>
            <w:r w:rsidRPr="0087633D">
              <w:rPr>
                <w:rFonts w:ascii="Arial" w:hAnsi="Arial" w:cs="Arial"/>
                <w:b/>
                <w:bCs/>
                <w:color w:val="000000" w:themeColor="text1"/>
                <w:u w:val="single" w:color="000000"/>
              </w:rPr>
              <w:t>APPG Rules</w:t>
            </w:r>
          </w:p>
          <w:p w14:paraId="5D38F6F9" w14:textId="77777777" w:rsidR="00D7476F" w:rsidRPr="0087633D" w:rsidRDefault="00D7476F">
            <w:pPr>
              <w:widowControl w:val="0"/>
              <w:autoSpaceDE w:val="0"/>
              <w:autoSpaceDN w:val="0"/>
              <w:adjustRightInd w:val="0"/>
              <w:spacing w:after="200" w:line="416" w:lineRule="atLeast"/>
              <w:rPr>
                <w:rFonts w:ascii="Arial" w:hAnsi="Arial" w:cs="Arial"/>
                <w:color w:val="000000" w:themeColor="text1"/>
                <w:u w:color="000000"/>
              </w:rPr>
            </w:pPr>
            <w:r w:rsidRPr="0087633D">
              <w:rPr>
                <w:rFonts w:ascii="Arial" w:hAnsi="Arial" w:cs="Arial"/>
                <w:b/>
                <w:bCs/>
                <w:color w:val="000000" w:themeColor="text1"/>
                <w:u w:color="000000"/>
              </w:rPr>
              <w:t>“APPG secretariats and contact points</w:t>
            </w:r>
          </w:p>
          <w:p w14:paraId="6D6792EF" w14:textId="77777777" w:rsidR="00D7476F" w:rsidRPr="0087633D" w:rsidRDefault="00D7476F">
            <w:pPr>
              <w:widowControl w:val="0"/>
              <w:autoSpaceDE w:val="0"/>
              <w:autoSpaceDN w:val="0"/>
              <w:adjustRightInd w:val="0"/>
              <w:spacing w:after="300" w:line="320" w:lineRule="atLeast"/>
              <w:rPr>
                <w:rFonts w:ascii="Arial" w:hAnsi="Arial" w:cs="Arial"/>
                <w:color w:val="000000" w:themeColor="text1"/>
                <w:u w:color="000000"/>
              </w:rPr>
            </w:pPr>
            <w:r w:rsidRPr="0087633D">
              <w:rPr>
                <w:rFonts w:ascii="Arial" w:hAnsi="Arial" w:cs="Arial"/>
                <w:color w:val="000000" w:themeColor="text1"/>
                <w:u w:color="000000"/>
              </w:rPr>
              <w:t>30. Each group must list in its Register entry any external organisation acting as its secretariat, if these services are of registrable value, and its designated secondary enquiry point for the public, if it has one. This enquiry point need not be within Parliament.</w:t>
            </w:r>
          </w:p>
          <w:p w14:paraId="397CCAEB" w14:textId="77777777" w:rsidR="00D7476F" w:rsidRPr="0087633D" w:rsidRDefault="00D7476F">
            <w:pPr>
              <w:widowControl w:val="0"/>
              <w:autoSpaceDE w:val="0"/>
              <w:autoSpaceDN w:val="0"/>
              <w:adjustRightInd w:val="0"/>
              <w:spacing w:after="300" w:line="320" w:lineRule="atLeast"/>
              <w:rPr>
                <w:rFonts w:ascii="Arial" w:hAnsi="Arial" w:cs="Arial"/>
                <w:color w:val="000000" w:themeColor="text1"/>
                <w:u w:color="000000"/>
              </w:rPr>
            </w:pPr>
            <w:r w:rsidRPr="0087633D">
              <w:rPr>
                <w:rFonts w:ascii="Arial" w:hAnsi="Arial" w:cs="Arial"/>
                <w:color w:val="000000" w:themeColor="text1"/>
                <w:u w:color="000000"/>
              </w:rPr>
              <w:t>31. If an external donor funds another person or organisation to provide, for example, a secretariat or other administrative or support services, and the value exceeds the registrable threshold, that group must explain this in the Benefits section of its register entry.</w:t>
            </w:r>
          </w:p>
          <w:p w14:paraId="03816906" w14:textId="77777777" w:rsidR="00D7476F" w:rsidRPr="0087633D" w:rsidRDefault="00D7476F">
            <w:pPr>
              <w:widowControl w:val="0"/>
              <w:autoSpaceDE w:val="0"/>
              <w:autoSpaceDN w:val="0"/>
              <w:adjustRightInd w:val="0"/>
              <w:spacing w:after="300" w:line="320" w:lineRule="atLeast"/>
              <w:rPr>
                <w:rFonts w:ascii="Arial" w:hAnsi="Arial" w:cs="Arial"/>
                <w:color w:val="000000" w:themeColor="text1"/>
                <w:u w:color="000000"/>
              </w:rPr>
            </w:pPr>
            <w:r w:rsidRPr="0087633D">
              <w:rPr>
                <w:rFonts w:ascii="Arial" w:hAnsi="Arial" w:cs="Arial"/>
                <w:color w:val="000000" w:themeColor="text1"/>
                <w:u w:color="000000"/>
              </w:rPr>
              <w:t xml:space="preserve">32. Each group’s Chair and Registered Contact is responsible for ensuring if any person or organisation provides a secretariat or support services, that person or organisation is aware of and complies with the rules of the House. </w:t>
            </w:r>
            <w:proofErr w:type="gramStart"/>
            <w:r w:rsidRPr="0087633D">
              <w:rPr>
                <w:rFonts w:ascii="Arial" w:hAnsi="Arial" w:cs="Arial"/>
                <w:color w:val="000000" w:themeColor="text1"/>
                <w:u w:color="000000"/>
              </w:rPr>
              <w:t>In particular, if</w:t>
            </w:r>
            <w:proofErr w:type="gramEnd"/>
            <w:r w:rsidRPr="0087633D">
              <w:rPr>
                <w:rFonts w:ascii="Arial" w:hAnsi="Arial" w:cs="Arial"/>
                <w:color w:val="000000" w:themeColor="text1"/>
                <w:u w:color="000000"/>
              </w:rPr>
              <w:t xml:space="preserve"> a consultancy provides such services, and the value of those services exceeds the threshold for registration, it must be prepared to disclose information about its clients; if a charity or other not for profit organisation provides such services, it must be prepared to disclose information about its donors. The organisation providing the services must either publish this information online as a matter of routine or make it available within 28 days if any person or organisation asks them to do so. The information which must be made available is as follows:</w:t>
            </w:r>
          </w:p>
          <w:p w14:paraId="16A6C1E1" w14:textId="77777777" w:rsidR="00D7476F" w:rsidRPr="0087633D" w:rsidRDefault="00D7476F">
            <w:pPr>
              <w:widowControl w:val="0"/>
              <w:autoSpaceDE w:val="0"/>
              <w:autoSpaceDN w:val="0"/>
              <w:adjustRightInd w:val="0"/>
              <w:spacing w:after="320" w:line="320" w:lineRule="atLeast"/>
              <w:ind w:left="600"/>
              <w:rPr>
                <w:rFonts w:ascii="Arial" w:hAnsi="Arial" w:cs="Arial"/>
                <w:color w:val="000000" w:themeColor="text1"/>
                <w:u w:color="000000"/>
              </w:rPr>
            </w:pPr>
            <w:r w:rsidRPr="0087633D">
              <w:rPr>
                <w:rFonts w:ascii="Arial" w:hAnsi="Arial" w:cs="Arial"/>
                <w:color w:val="000000" w:themeColor="text1"/>
                <w:u w:color="000000"/>
              </w:rPr>
              <w:t>a. </w:t>
            </w:r>
            <w:r w:rsidRPr="0087633D">
              <w:rPr>
                <w:rFonts w:ascii="Arial" w:hAnsi="Arial" w:cs="Arial"/>
                <w:i/>
                <w:iCs/>
                <w:color w:val="000000" w:themeColor="text1"/>
                <w:u w:color="000000"/>
              </w:rPr>
              <w:t>If a consultancy provides a secretariat or support services whose value exceeds the threshold for registration</w:t>
            </w:r>
            <w:r w:rsidRPr="0087633D">
              <w:rPr>
                <w:rFonts w:ascii="Arial" w:hAnsi="Arial" w:cs="Arial"/>
                <w:color w:val="000000" w:themeColor="text1"/>
                <w:u w:color="000000"/>
              </w:rPr>
              <w:t>: a list of any commercial organisations who were clients of the consultancy during the preceding twelve months; or, if providing the information on request, during the twelve months immediately before the month in which the request was made.</w:t>
            </w:r>
          </w:p>
          <w:p w14:paraId="16689F25" w14:textId="77777777" w:rsidR="00D7476F" w:rsidRPr="0087633D" w:rsidRDefault="00D7476F">
            <w:pPr>
              <w:widowControl w:val="0"/>
              <w:autoSpaceDE w:val="0"/>
              <w:autoSpaceDN w:val="0"/>
              <w:adjustRightInd w:val="0"/>
              <w:spacing w:after="320" w:line="320" w:lineRule="atLeast"/>
              <w:ind w:left="600"/>
              <w:rPr>
                <w:rFonts w:ascii="Arial" w:hAnsi="Arial" w:cs="Arial"/>
                <w:color w:val="000000" w:themeColor="text1"/>
                <w:u w:color="000000"/>
              </w:rPr>
            </w:pPr>
            <w:r w:rsidRPr="0087633D">
              <w:rPr>
                <w:rFonts w:ascii="Arial" w:hAnsi="Arial" w:cs="Arial"/>
                <w:color w:val="000000" w:themeColor="text1"/>
                <w:u w:color="000000"/>
              </w:rPr>
              <w:t>b. </w:t>
            </w:r>
            <w:r w:rsidRPr="0087633D">
              <w:rPr>
                <w:rFonts w:ascii="Arial" w:hAnsi="Arial" w:cs="Arial"/>
                <w:i/>
                <w:iCs/>
                <w:color w:val="000000" w:themeColor="text1"/>
                <w:u w:color="000000"/>
              </w:rPr>
              <w:t>If a charity or other not-for-profit organisation provides a secretariat or support services whose value exceeds the threshold for registration</w:t>
            </w:r>
            <w:r w:rsidRPr="0087633D">
              <w:rPr>
                <w:rFonts w:ascii="Arial" w:hAnsi="Arial" w:cs="Arial"/>
                <w:color w:val="000000" w:themeColor="text1"/>
                <w:u w:color="000000"/>
              </w:rPr>
              <w:t>: a list of any commercial organisation(s) from which the organisation has received donation(s) of more than £5,000 in total during the preceding twelve months; or, if providing the information on request, during the twelve months immediately before the month in which the request was made.”</w:t>
            </w:r>
          </w:p>
          <w:p w14:paraId="46AE1014" w14:textId="77777777" w:rsidR="00D7476F" w:rsidRPr="0087633D" w:rsidRDefault="00D7476F">
            <w:pPr>
              <w:widowControl w:val="0"/>
              <w:autoSpaceDE w:val="0"/>
              <w:autoSpaceDN w:val="0"/>
              <w:adjustRightInd w:val="0"/>
              <w:spacing w:after="320" w:line="320" w:lineRule="atLeast"/>
              <w:rPr>
                <w:rFonts w:ascii="Arial" w:hAnsi="Arial" w:cs="Arial"/>
                <w:color w:val="0070C0"/>
                <w:u w:color="000000"/>
              </w:rPr>
            </w:pPr>
            <w:r w:rsidRPr="0087633D">
              <w:rPr>
                <w:rFonts w:ascii="Arial" w:hAnsi="Arial" w:cs="Arial"/>
                <w:color w:val="0070C0"/>
                <w:u w:color="000000"/>
              </w:rPr>
              <w:t> </w:t>
            </w:r>
            <w:hyperlink r:id="rId5" w:history="1">
              <w:r w:rsidRPr="0087633D">
                <w:rPr>
                  <w:rFonts w:ascii="Arial" w:hAnsi="Arial" w:cs="Arial"/>
                  <w:color w:val="0070C0"/>
                  <w:u w:val="single" w:color="0950D0"/>
                </w:rPr>
                <w:t>https://publications.parliament.uk/pa/cm/cmallparty/rules/guide.html#_idTextAnchor021</w:t>
              </w:r>
            </w:hyperlink>
          </w:p>
        </w:tc>
      </w:tr>
    </w:tbl>
    <w:p w14:paraId="3B2FBAB9"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 </w:t>
      </w:r>
    </w:p>
    <w:p w14:paraId="311B1384"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The whistleblowing APPG has so far disclosed that the US law firm Constantine Cannon, which sues for whistleblowing bounty under US legislation, has paid WBUK to act as the whistleblowing APPG secretariat:</w:t>
      </w:r>
    </w:p>
    <w:p w14:paraId="76C86D4A" w14:textId="77777777" w:rsidR="00D7476F" w:rsidRPr="0087633D" w:rsidRDefault="0087633D"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MS Mincho" w:eastAsia="MS Mincho" w:hAnsi="MS Mincho" w:cs="MS Mincho"/>
          <w:noProof/>
          <w:color w:val="000000" w:themeColor="text1"/>
          <w:u w:color="000000"/>
          <w:lang w:eastAsia="en-GB"/>
        </w:rPr>
        <w:drawing>
          <wp:inline distT="0" distB="0" distL="0" distR="0" wp14:anchorId="27C6EA44" wp14:editId="1516098C">
            <wp:extent cx="8851900" cy="2021840"/>
            <wp:effectExtent l="0" t="0" r="12700" b="1016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8-09-11 at 15.10.35.png"/>
                    <pic:cNvPicPr/>
                  </pic:nvPicPr>
                  <pic:blipFill>
                    <a:blip r:embed="rId6">
                      <a:extLst>
                        <a:ext uri="{28A0092B-C50C-407E-A947-70E740481C1C}">
                          <a14:useLocalDpi xmlns:a14="http://schemas.microsoft.com/office/drawing/2010/main" val="0"/>
                        </a:ext>
                      </a:extLst>
                    </a:blip>
                    <a:stretch>
                      <a:fillRect/>
                    </a:stretch>
                  </pic:blipFill>
                  <pic:spPr>
                    <a:xfrm>
                      <a:off x="0" y="0"/>
                      <a:ext cx="8851900" cy="2021840"/>
                    </a:xfrm>
                    <a:prstGeom prst="rect">
                      <a:avLst/>
                    </a:prstGeom>
                  </pic:spPr>
                </pic:pic>
              </a:graphicData>
            </a:graphic>
          </wp:inline>
        </w:drawing>
      </w:r>
      <w:r w:rsidR="00D7476F" w:rsidRPr="0087633D">
        <w:rPr>
          <w:rFonts w:ascii="MS Mincho" w:eastAsia="MS Mincho" w:hAnsi="MS Mincho" w:cs="MS Mincho"/>
          <w:color w:val="000000" w:themeColor="text1"/>
          <w:u w:color="000000"/>
        </w:rPr>
        <w:t> </w:t>
      </w:r>
    </w:p>
    <w:p w14:paraId="0215B4E2"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  </w:t>
      </w:r>
    </w:p>
    <w:p w14:paraId="15C90577"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 xml:space="preserve">Specifically, I would additionally be interested to know if WBUK has received any </w:t>
      </w:r>
      <w:proofErr w:type="spellStart"/>
      <w:r w:rsidRPr="0087633D">
        <w:rPr>
          <w:rFonts w:ascii="Arial" w:hAnsi="Arial" w:cs="Arial"/>
          <w:color w:val="000000" w:themeColor="text1"/>
          <w:u w:color="000000"/>
        </w:rPr>
        <w:t>renumeration</w:t>
      </w:r>
      <w:proofErr w:type="spellEnd"/>
      <w:r w:rsidRPr="0087633D">
        <w:rPr>
          <w:rFonts w:ascii="Arial" w:hAnsi="Arial" w:cs="Arial"/>
          <w:color w:val="000000" w:themeColor="text1"/>
          <w:u w:color="000000"/>
        </w:rPr>
        <w:t xml:space="preserve"> from Philip and Cohen, another US law firm which sues for whistleblowing bounty, and which set up an office in the UK in 2016:</w:t>
      </w:r>
    </w:p>
    <w:p w14:paraId="5BE36505"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b/>
          <w:bCs/>
          <w:color w:val="000000" w:themeColor="text1"/>
          <w:u w:color="000000"/>
        </w:rPr>
        <w:t> </w:t>
      </w:r>
    </w:p>
    <w:p w14:paraId="3DA769E7" w14:textId="77777777" w:rsidR="00D7476F" w:rsidRPr="0087633D" w:rsidRDefault="00D7476F" w:rsidP="00D7476F">
      <w:pPr>
        <w:widowControl w:val="0"/>
        <w:autoSpaceDE w:val="0"/>
        <w:autoSpaceDN w:val="0"/>
        <w:adjustRightInd w:val="0"/>
        <w:spacing w:after="280" w:line="320" w:lineRule="atLeast"/>
        <w:rPr>
          <w:rFonts w:ascii="Arial" w:hAnsi="Arial" w:cs="Arial"/>
          <w:color w:val="0070C0"/>
          <w:u w:color="000000"/>
        </w:rPr>
      </w:pPr>
      <w:hyperlink r:id="rId7" w:history="1">
        <w:r w:rsidRPr="0087633D">
          <w:rPr>
            <w:rFonts w:ascii="Arial" w:hAnsi="Arial" w:cs="Arial"/>
            <w:color w:val="0070C0"/>
            <w:u w:val="single" w:color="0950D0"/>
          </w:rPr>
          <w:t>http://www.prnewswire.co.uk/news-releases/top-internat</w:t>
        </w:r>
        <w:r w:rsidRPr="0087633D">
          <w:rPr>
            <w:rFonts w:ascii="Arial" w:hAnsi="Arial" w:cs="Arial"/>
            <w:color w:val="0070C0"/>
            <w:u w:val="single" w:color="0950D0"/>
          </w:rPr>
          <w:t>i</w:t>
        </w:r>
        <w:r w:rsidRPr="0087633D">
          <w:rPr>
            <w:rFonts w:ascii="Arial" w:hAnsi="Arial" w:cs="Arial"/>
            <w:color w:val="0070C0"/>
            <w:u w:val="single" w:color="0950D0"/>
          </w:rPr>
          <w:t>onal-whistleblower-law-firm-phillips--cohen-opens-london-office-564097651.html</w:t>
        </w:r>
      </w:hyperlink>
    </w:p>
    <w:p w14:paraId="5A968AC6"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 </w:t>
      </w:r>
    </w:p>
    <w:p w14:paraId="5C56AF2F"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 As you are probably already aware, Constantine Cannon and Philip and Cohen were co-counsel on the case of Andrew Patrick v Pure, in a whistleblowing bounty case using US law against a UK firm, which recouped monies (over $900K) for the US government from a UK firm:</w:t>
      </w:r>
    </w:p>
    <w:p w14:paraId="048B9570"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p>
    <w:p w14:paraId="79F0AAB9"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 </w:t>
      </w:r>
    </w:p>
    <w:p w14:paraId="20D26E86" w14:textId="77777777" w:rsidR="00D7476F" w:rsidRPr="0087633D" w:rsidRDefault="00D7476F" w:rsidP="00D7476F">
      <w:pPr>
        <w:widowControl w:val="0"/>
        <w:autoSpaceDE w:val="0"/>
        <w:autoSpaceDN w:val="0"/>
        <w:adjustRightInd w:val="0"/>
        <w:spacing w:after="280" w:line="320" w:lineRule="atLeast"/>
        <w:rPr>
          <w:rFonts w:ascii="Arial" w:hAnsi="Arial" w:cs="Arial"/>
          <w:color w:val="0070C0"/>
          <w:u w:color="000000"/>
        </w:rPr>
      </w:pPr>
      <w:hyperlink r:id="rId8" w:history="1">
        <w:r w:rsidRPr="0087633D">
          <w:rPr>
            <w:rFonts w:ascii="Arial" w:hAnsi="Arial" w:cs="Arial"/>
            <w:color w:val="0070C0"/>
            <w:u w:val="single" w:color="0950D0"/>
          </w:rPr>
          <w:t>https://www.phillipsandcohen.com/pure-collection-whistleblower-settlement/</w:t>
        </w:r>
      </w:hyperlink>
    </w:p>
    <w:p w14:paraId="43E6D323"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 </w:t>
      </w:r>
    </w:p>
    <w:p w14:paraId="093EB1FF"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 xml:space="preserve">I would also be grateful if WBUK could advise if it has received any remuneration from Bernstein, </w:t>
      </w:r>
      <w:proofErr w:type="spellStart"/>
      <w:r w:rsidRPr="0087633D">
        <w:rPr>
          <w:rFonts w:ascii="Arial" w:hAnsi="Arial" w:cs="Arial"/>
          <w:color w:val="000000" w:themeColor="text1"/>
          <w:u w:color="000000"/>
        </w:rPr>
        <w:t>Shur</w:t>
      </w:r>
      <w:proofErr w:type="spellEnd"/>
      <w:r w:rsidRPr="0087633D">
        <w:rPr>
          <w:rFonts w:ascii="Arial" w:hAnsi="Arial" w:cs="Arial"/>
          <w:color w:val="000000" w:themeColor="text1"/>
          <w:u w:color="000000"/>
        </w:rPr>
        <w:t>, Sawyer &amp; Nelson P.A who were also co-counsel on the Patrick case.</w:t>
      </w:r>
    </w:p>
    <w:p w14:paraId="453F33AA"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 </w:t>
      </w:r>
    </w:p>
    <w:p w14:paraId="24ADEB28"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Many thanks and best wishes,</w:t>
      </w:r>
    </w:p>
    <w:p w14:paraId="3F2334AC"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 </w:t>
      </w:r>
    </w:p>
    <w:p w14:paraId="44A88DD7"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 xml:space="preserve">Minh </w:t>
      </w:r>
    </w:p>
    <w:p w14:paraId="11564567"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 </w:t>
      </w:r>
    </w:p>
    <w:p w14:paraId="35B14128"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Dr Minh Alexander</w:t>
      </w:r>
    </w:p>
    <w:p w14:paraId="6C1D72F8"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 </w:t>
      </w:r>
    </w:p>
    <w:p w14:paraId="40D09353"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Cc Members of the whistleblowing APPG:</w:t>
      </w:r>
    </w:p>
    <w:p w14:paraId="1CB09B1D"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 </w:t>
      </w:r>
    </w:p>
    <w:p w14:paraId="3E3B77B5"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     Stephen Kerr MP APPG Chair</w:t>
      </w:r>
    </w:p>
    <w:p w14:paraId="0A6C423C"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 xml:space="preserve">     </w:t>
      </w:r>
      <w:proofErr w:type="spellStart"/>
      <w:r w:rsidRPr="0087633D">
        <w:rPr>
          <w:rFonts w:ascii="Arial" w:hAnsi="Arial" w:cs="Arial"/>
          <w:color w:val="000000" w:themeColor="text1"/>
          <w:u w:color="000000"/>
        </w:rPr>
        <w:t>Baronness</w:t>
      </w:r>
      <w:proofErr w:type="spellEnd"/>
      <w:r w:rsidRPr="0087633D">
        <w:rPr>
          <w:rFonts w:ascii="Arial" w:hAnsi="Arial" w:cs="Arial"/>
          <w:color w:val="000000" w:themeColor="text1"/>
          <w:u w:color="000000"/>
        </w:rPr>
        <w:t xml:space="preserve"> Kramer APPG Co-Chair</w:t>
      </w:r>
    </w:p>
    <w:p w14:paraId="7635A55A"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     Norman Lamb MP APPG Vice-Chair</w:t>
      </w:r>
    </w:p>
    <w:p w14:paraId="03155853"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 xml:space="preserve">     Annaliese </w:t>
      </w:r>
      <w:proofErr w:type="spellStart"/>
      <w:r w:rsidRPr="0087633D">
        <w:rPr>
          <w:rFonts w:ascii="Arial" w:hAnsi="Arial" w:cs="Arial"/>
          <w:color w:val="000000" w:themeColor="text1"/>
          <w:u w:color="000000"/>
        </w:rPr>
        <w:t>Dodds</w:t>
      </w:r>
      <w:proofErr w:type="spellEnd"/>
      <w:r w:rsidRPr="0087633D">
        <w:rPr>
          <w:rFonts w:ascii="Arial" w:hAnsi="Arial" w:cs="Arial"/>
          <w:color w:val="000000" w:themeColor="text1"/>
          <w:u w:color="000000"/>
        </w:rPr>
        <w:t xml:space="preserve"> MP APPG Vice-Chair</w:t>
      </w:r>
    </w:p>
    <w:p w14:paraId="64EA078C"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     Andrew Mitchell MP APPG Vice-Chair</w:t>
      </w:r>
    </w:p>
    <w:p w14:paraId="013063D3"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MS Mincho" w:eastAsia="MS Mincho" w:hAnsi="MS Mincho" w:cs="MS Mincho"/>
          <w:color w:val="000000" w:themeColor="text1"/>
          <w:u w:color="000000"/>
        </w:rPr>
        <w:t> </w:t>
      </w:r>
    </w:p>
    <w:p w14:paraId="38725797"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p>
    <w:p w14:paraId="15970FB4" w14:textId="77777777" w:rsidR="00D7476F" w:rsidRPr="0087633D" w:rsidRDefault="00D7476F" w:rsidP="00D7476F">
      <w:pPr>
        <w:widowControl w:val="0"/>
        <w:autoSpaceDE w:val="0"/>
        <w:autoSpaceDN w:val="0"/>
        <w:adjustRightInd w:val="0"/>
        <w:spacing w:line="340" w:lineRule="atLeast"/>
        <w:rPr>
          <w:rFonts w:ascii="Helvetica Neue" w:hAnsi="Helvetica Neue" w:cs="Helvetica Neue"/>
          <w:color w:val="000000" w:themeColor="text1"/>
          <w:u w:color="000000"/>
        </w:rPr>
      </w:pPr>
      <w:r w:rsidRPr="0087633D">
        <w:rPr>
          <w:rFonts w:ascii="Helvetica Neue" w:hAnsi="Helvetica Neue" w:cs="Helvetica Neue"/>
          <w:b/>
          <w:bCs/>
          <w:color w:val="000000" w:themeColor="text1"/>
          <w:u w:color="000000"/>
        </w:rPr>
        <w:t xml:space="preserve">From: </w:t>
      </w:r>
      <w:r w:rsidRPr="0087633D">
        <w:rPr>
          <w:rFonts w:ascii="Helvetica Neue" w:hAnsi="Helvetica Neue" w:cs="Helvetica Neue"/>
          <w:color w:val="000000" w:themeColor="text1"/>
          <w:u w:color="000000"/>
        </w:rPr>
        <w:t>Tom Lloyd &lt;</w:t>
      </w:r>
      <w:r w:rsidR="0087633D">
        <w:rPr>
          <w:rFonts w:ascii="Helvetica Neue" w:hAnsi="Helvetica Neue" w:cs="Helvetica Neue"/>
          <w:color w:val="000000" w:themeColor="text1"/>
          <w:u w:color="000000"/>
        </w:rPr>
        <w:t>***************************</w:t>
      </w:r>
      <w:r w:rsidRPr="0087633D">
        <w:rPr>
          <w:rFonts w:ascii="Helvetica Neue" w:hAnsi="Helvetica Neue" w:cs="Helvetica Neue"/>
          <w:color w:val="000000" w:themeColor="text1"/>
          <w:u w:color="000000"/>
        </w:rPr>
        <w:t>&gt;</w:t>
      </w:r>
    </w:p>
    <w:p w14:paraId="5F423525" w14:textId="77777777" w:rsidR="00D7476F" w:rsidRPr="0087633D" w:rsidRDefault="00D7476F" w:rsidP="00D7476F">
      <w:pPr>
        <w:widowControl w:val="0"/>
        <w:autoSpaceDE w:val="0"/>
        <w:autoSpaceDN w:val="0"/>
        <w:adjustRightInd w:val="0"/>
        <w:spacing w:line="340" w:lineRule="atLeast"/>
        <w:rPr>
          <w:rFonts w:ascii="Helvetica Neue" w:hAnsi="Helvetica Neue" w:cs="Helvetica Neue"/>
          <w:color w:val="000000" w:themeColor="text1"/>
          <w:u w:color="000000"/>
        </w:rPr>
      </w:pPr>
      <w:r w:rsidRPr="0087633D">
        <w:rPr>
          <w:rFonts w:ascii="Helvetica Neue" w:hAnsi="Helvetica Neue" w:cs="Helvetica Neue"/>
          <w:b/>
          <w:bCs/>
          <w:color w:val="000000" w:themeColor="text1"/>
          <w:u w:color="000000"/>
        </w:rPr>
        <w:t>Subject: Re: Spending transparency and governance documents</w:t>
      </w:r>
    </w:p>
    <w:p w14:paraId="09FDB498" w14:textId="77777777" w:rsidR="00D7476F" w:rsidRPr="0087633D" w:rsidRDefault="00D7476F" w:rsidP="00D7476F">
      <w:pPr>
        <w:widowControl w:val="0"/>
        <w:autoSpaceDE w:val="0"/>
        <w:autoSpaceDN w:val="0"/>
        <w:adjustRightInd w:val="0"/>
        <w:spacing w:line="340" w:lineRule="atLeast"/>
        <w:rPr>
          <w:rFonts w:ascii="Helvetica Neue" w:hAnsi="Helvetica Neue" w:cs="Helvetica Neue"/>
          <w:color w:val="000000" w:themeColor="text1"/>
          <w:u w:color="000000"/>
        </w:rPr>
      </w:pPr>
      <w:r w:rsidRPr="0087633D">
        <w:rPr>
          <w:rFonts w:ascii="Helvetica Neue" w:hAnsi="Helvetica Neue" w:cs="Helvetica Neue"/>
          <w:b/>
          <w:bCs/>
          <w:color w:val="000000" w:themeColor="text1"/>
          <w:u w:color="000000"/>
        </w:rPr>
        <w:t xml:space="preserve">Date: </w:t>
      </w:r>
      <w:r w:rsidRPr="0087633D">
        <w:rPr>
          <w:rFonts w:ascii="Helvetica Neue" w:hAnsi="Helvetica Neue" w:cs="Helvetica Neue"/>
          <w:color w:val="000000" w:themeColor="text1"/>
          <w:u w:color="000000"/>
        </w:rPr>
        <w:t>29 September 2017 at 11:47:30 BST</w:t>
      </w:r>
    </w:p>
    <w:p w14:paraId="6505F120" w14:textId="77777777" w:rsidR="00D7476F" w:rsidRPr="0087633D" w:rsidRDefault="00D7476F" w:rsidP="00D7476F">
      <w:pPr>
        <w:widowControl w:val="0"/>
        <w:autoSpaceDE w:val="0"/>
        <w:autoSpaceDN w:val="0"/>
        <w:adjustRightInd w:val="0"/>
        <w:spacing w:line="340" w:lineRule="atLeast"/>
        <w:rPr>
          <w:rFonts w:ascii="Helvetica Neue" w:hAnsi="Helvetica Neue" w:cs="Helvetica Neue"/>
          <w:color w:val="000000" w:themeColor="text1"/>
          <w:u w:color="000000"/>
        </w:rPr>
      </w:pPr>
      <w:r w:rsidRPr="0087633D">
        <w:rPr>
          <w:rFonts w:ascii="Helvetica Neue" w:hAnsi="Helvetica Neue" w:cs="Helvetica Neue"/>
          <w:b/>
          <w:bCs/>
          <w:color w:val="000000" w:themeColor="text1"/>
          <w:u w:color="000000"/>
        </w:rPr>
        <w:t xml:space="preserve">To: </w:t>
      </w:r>
      <w:r w:rsidRPr="0087633D">
        <w:rPr>
          <w:rFonts w:ascii="Helvetica Neue" w:hAnsi="Helvetica Neue" w:cs="Helvetica Neue"/>
          <w:color w:val="000000" w:themeColor="text1"/>
          <w:u w:color="000000"/>
        </w:rPr>
        <w:t>Minh Alexander &lt;</w:t>
      </w:r>
      <w:r w:rsidR="0087633D">
        <w:rPr>
          <w:rFonts w:ascii="Helvetica Neue" w:hAnsi="Helvetica Neue" w:cs="Helvetica Neue"/>
          <w:color w:val="000000" w:themeColor="text1"/>
          <w:u w:color="000000"/>
        </w:rPr>
        <w:t>******************************</w:t>
      </w:r>
      <w:r w:rsidRPr="0087633D">
        <w:rPr>
          <w:rFonts w:ascii="Helvetica Neue" w:hAnsi="Helvetica Neue" w:cs="Helvetica Neue"/>
          <w:color w:val="000000" w:themeColor="text1"/>
          <w:u w:color="000000"/>
        </w:rPr>
        <w:t>&gt;</w:t>
      </w:r>
    </w:p>
    <w:p w14:paraId="30004486"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p>
    <w:p w14:paraId="155191BD"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Dear Minh,</w:t>
      </w:r>
    </w:p>
    <w:p w14:paraId="7550B6F4"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p>
    <w:p w14:paraId="3487B0CB"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 xml:space="preserve">Thank you for pointing out that donations made through </w:t>
      </w:r>
      <w:proofErr w:type="spellStart"/>
      <w:r w:rsidRPr="0087633D">
        <w:rPr>
          <w:rFonts w:ascii="Arial" w:hAnsi="Arial" w:cs="Arial"/>
          <w:color w:val="000000" w:themeColor="text1"/>
          <w:u w:color="000000"/>
        </w:rPr>
        <w:t>Givey</w:t>
      </w:r>
      <w:proofErr w:type="spellEnd"/>
      <w:r w:rsidRPr="0087633D">
        <w:rPr>
          <w:rFonts w:ascii="Arial" w:hAnsi="Arial" w:cs="Arial"/>
          <w:color w:val="000000" w:themeColor="text1"/>
          <w:u w:color="000000"/>
        </w:rPr>
        <w:t xml:space="preserve"> are made public if the donor gives their name.  Otherwise, as far as I can tell they are private.  I was responding on the basis that we would not disclose the source of our donations as a matter of respecting the privacy of donors.</w:t>
      </w:r>
    </w:p>
    <w:p w14:paraId="549622DA"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p>
    <w:p w14:paraId="1EC3ED7F"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We do not have a governance document to share with you.  As I said before we are a private company registered with Companies House.</w:t>
      </w:r>
    </w:p>
    <w:p w14:paraId="5D7AF4FB"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p>
    <w:p w14:paraId="511524D6"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Yours,</w:t>
      </w:r>
    </w:p>
    <w:p w14:paraId="333315E9"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p>
    <w:p w14:paraId="49DC6243"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r w:rsidRPr="0087633D">
        <w:rPr>
          <w:rFonts w:ascii="Arial" w:hAnsi="Arial" w:cs="Arial"/>
          <w:color w:val="000000" w:themeColor="text1"/>
          <w:u w:color="000000"/>
        </w:rPr>
        <w:t>Tom</w:t>
      </w:r>
    </w:p>
    <w:p w14:paraId="26B27D48" w14:textId="77777777" w:rsidR="00D7476F" w:rsidRPr="0087633D" w:rsidRDefault="00D7476F" w:rsidP="00D7476F">
      <w:pPr>
        <w:widowControl w:val="0"/>
        <w:autoSpaceDE w:val="0"/>
        <w:autoSpaceDN w:val="0"/>
        <w:adjustRightInd w:val="0"/>
        <w:spacing w:line="320" w:lineRule="atLeast"/>
        <w:rPr>
          <w:rFonts w:ascii="Arial" w:hAnsi="Arial" w:cs="Arial"/>
          <w:color w:val="000000" w:themeColor="text1"/>
          <w:u w:color="000000"/>
        </w:rPr>
      </w:pPr>
    </w:p>
    <w:p w14:paraId="287CFDF0"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Tom Lloyd QPM MA (Oxon)</w:t>
      </w:r>
    </w:p>
    <w:p w14:paraId="5E269E4D" w14:textId="77777777" w:rsidR="00D7476F" w:rsidRPr="0087633D" w:rsidRDefault="00D7476F" w:rsidP="00D7476F">
      <w:pPr>
        <w:widowControl w:val="0"/>
        <w:autoSpaceDE w:val="0"/>
        <w:autoSpaceDN w:val="0"/>
        <w:adjustRightInd w:val="0"/>
        <w:spacing w:after="280" w:line="320" w:lineRule="atLeast"/>
        <w:rPr>
          <w:rFonts w:ascii="Arial" w:hAnsi="Arial" w:cs="Arial"/>
          <w:color w:val="000000" w:themeColor="text1"/>
          <w:u w:color="000000"/>
        </w:rPr>
      </w:pPr>
      <w:r w:rsidRPr="0087633D">
        <w:rPr>
          <w:rFonts w:ascii="Arial" w:hAnsi="Arial" w:cs="Arial"/>
          <w:color w:val="000000" w:themeColor="text1"/>
          <w:u w:color="000000"/>
        </w:rPr>
        <w:t xml:space="preserve">Chairman, </w:t>
      </w:r>
      <w:proofErr w:type="spellStart"/>
      <w:r w:rsidRPr="0087633D">
        <w:rPr>
          <w:rFonts w:ascii="Arial" w:hAnsi="Arial" w:cs="Arial"/>
          <w:color w:val="000000" w:themeColor="text1"/>
          <w:u w:color="000000"/>
        </w:rPr>
        <w:t>WhistleblowersUK</w:t>
      </w:r>
      <w:proofErr w:type="spellEnd"/>
    </w:p>
    <w:p w14:paraId="0A93E012" w14:textId="77777777" w:rsidR="00605E48" w:rsidRPr="0087633D" w:rsidRDefault="0087633D">
      <w:pPr>
        <w:rPr>
          <w:color w:val="000000" w:themeColor="text1"/>
        </w:rPr>
      </w:pPr>
      <w:bookmarkStart w:id="1" w:name="_GoBack"/>
      <w:bookmarkEnd w:id="1"/>
    </w:p>
    <w:sectPr w:rsidR="00605E48" w:rsidRPr="0087633D" w:rsidSect="00D7476F">
      <w:pgSz w:w="16820" w:h="11900" w:orient="landscape"/>
      <w:pgMar w:top="1440" w:right="1440" w:bottom="1440" w:left="1440" w:header="720" w:footer="720" w:gutter="0"/>
      <w:cols w:space="720"/>
      <w:docGrid w:linePitch="360"/>
      <w:printerSettings r:id="rId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MS Mincho">
    <w:panose1 w:val="02020609040205080304"/>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76F"/>
    <w:rsid w:val="00016DC9"/>
    <w:rsid w:val="000E583B"/>
    <w:rsid w:val="00165522"/>
    <w:rsid w:val="0024584C"/>
    <w:rsid w:val="002D456E"/>
    <w:rsid w:val="006647CF"/>
    <w:rsid w:val="00825E77"/>
    <w:rsid w:val="0087633D"/>
    <w:rsid w:val="009A1272"/>
    <w:rsid w:val="00A20EC7"/>
    <w:rsid w:val="00AF56AC"/>
    <w:rsid w:val="00B26240"/>
    <w:rsid w:val="00B977FC"/>
    <w:rsid w:val="00D21EC6"/>
    <w:rsid w:val="00D7476F"/>
    <w:rsid w:val="00DB2B6E"/>
    <w:rsid w:val="00E93ECB"/>
    <w:rsid w:val="00FE6087"/>
    <w:rsid w:val="00FF159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31B796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7476F"/>
  </w:style>
  <w:style w:type="character" w:styleId="Hyperlink">
    <w:name w:val="Hyperlink"/>
    <w:basedOn w:val="DefaultParagraphFont"/>
    <w:uiPriority w:val="99"/>
    <w:semiHidden/>
    <w:unhideWhenUsed/>
    <w:rsid w:val="00D7476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450668">
      <w:bodyDiv w:val="1"/>
      <w:marLeft w:val="0"/>
      <w:marRight w:val="0"/>
      <w:marTop w:val="0"/>
      <w:marBottom w:val="0"/>
      <w:divBdr>
        <w:top w:val="none" w:sz="0" w:space="0" w:color="auto"/>
        <w:left w:val="none" w:sz="0" w:space="0" w:color="auto"/>
        <w:bottom w:val="none" w:sz="0" w:space="0" w:color="auto"/>
        <w:right w:val="none" w:sz="0" w:space="0" w:color="auto"/>
      </w:divBdr>
      <w:divsChild>
        <w:div w:id="18139121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91029552">
              <w:marLeft w:val="0"/>
              <w:marRight w:val="0"/>
              <w:marTop w:val="0"/>
              <w:marBottom w:val="0"/>
              <w:divBdr>
                <w:top w:val="none" w:sz="0" w:space="0" w:color="auto"/>
                <w:left w:val="none" w:sz="0" w:space="0" w:color="auto"/>
                <w:bottom w:val="none" w:sz="0" w:space="0" w:color="auto"/>
                <w:right w:val="none" w:sz="0" w:space="0" w:color="auto"/>
              </w:divBdr>
            </w:div>
            <w:div w:id="816074453">
              <w:marLeft w:val="0"/>
              <w:marRight w:val="0"/>
              <w:marTop w:val="0"/>
              <w:marBottom w:val="0"/>
              <w:divBdr>
                <w:top w:val="none" w:sz="0" w:space="0" w:color="auto"/>
                <w:left w:val="none" w:sz="0" w:space="0" w:color="auto"/>
                <w:bottom w:val="none" w:sz="0" w:space="0" w:color="auto"/>
                <w:right w:val="none" w:sz="0" w:space="0" w:color="auto"/>
              </w:divBdr>
            </w:div>
            <w:div w:id="1906724944">
              <w:marLeft w:val="0"/>
              <w:marRight w:val="0"/>
              <w:marTop w:val="0"/>
              <w:marBottom w:val="0"/>
              <w:divBdr>
                <w:top w:val="none" w:sz="0" w:space="0" w:color="auto"/>
                <w:left w:val="none" w:sz="0" w:space="0" w:color="auto"/>
                <w:bottom w:val="none" w:sz="0" w:space="0" w:color="auto"/>
                <w:right w:val="none" w:sz="0" w:space="0" w:color="auto"/>
              </w:divBdr>
            </w:div>
            <w:div w:id="926426497">
              <w:marLeft w:val="0"/>
              <w:marRight w:val="0"/>
              <w:marTop w:val="0"/>
              <w:marBottom w:val="0"/>
              <w:divBdr>
                <w:top w:val="none" w:sz="0" w:space="0" w:color="auto"/>
                <w:left w:val="none" w:sz="0" w:space="0" w:color="auto"/>
                <w:bottom w:val="none" w:sz="0" w:space="0" w:color="auto"/>
                <w:right w:val="none" w:sz="0" w:space="0" w:color="auto"/>
              </w:divBdr>
            </w:div>
            <w:div w:id="130377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250676">
      <w:bodyDiv w:val="1"/>
      <w:marLeft w:val="0"/>
      <w:marRight w:val="0"/>
      <w:marTop w:val="0"/>
      <w:marBottom w:val="0"/>
      <w:divBdr>
        <w:top w:val="none" w:sz="0" w:space="0" w:color="auto"/>
        <w:left w:val="none" w:sz="0" w:space="0" w:color="auto"/>
        <w:bottom w:val="none" w:sz="0" w:space="0" w:color="auto"/>
        <w:right w:val="none" w:sz="0" w:space="0" w:color="auto"/>
      </w:divBdr>
      <w:divsChild>
        <w:div w:id="19518125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3587624">
              <w:marLeft w:val="0"/>
              <w:marRight w:val="0"/>
              <w:marTop w:val="0"/>
              <w:marBottom w:val="0"/>
              <w:divBdr>
                <w:top w:val="none" w:sz="0" w:space="0" w:color="auto"/>
                <w:left w:val="none" w:sz="0" w:space="0" w:color="auto"/>
                <w:bottom w:val="none" w:sz="0" w:space="0" w:color="auto"/>
                <w:right w:val="none" w:sz="0" w:space="0" w:color="auto"/>
              </w:divBdr>
            </w:div>
            <w:div w:id="203057697">
              <w:marLeft w:val="0"/>
              <w:marRight w:val="0"/>
              <w:marTop w:val="0"/>
              <w:marBottom w:val="0"/>
              <w:divBdr>
                <w:top w:val="none" w:sz="0" w:space="0" w:color="auto"/>
                <w:left w:val="none" w:sz="0" w:space="0" w:color="auto"/>
                <w:bottom w:val="none" w:sz="0" w:space="0" w:color="auto"/>
                <w:right w:val="none" w:sz="0" w:space="0" w:color="auto"/>
              </w:divBdr>
            </w:div>
            <w:div w:id="316613112">
              <w:marLeft w:val="0"/>
              <w:marRight w:val="0"/>
              <w:marTop w:val="0"/>
              <w:marBottom w:val="0"/>
              <w:divBdr>
                <w:top w:val="none" w:sz="0" w:space="0" w:color="auto"/>
                <w:left w:val="none" w:sz="0" w:space="0" w:color="auto"/>
                <w:bottom w:val="none" w:sz="0" w:space="0" w:color="auto"/>
                <w:right w:val="none" w:sz="0" w:space="0" w:color="auto"/>
              </w:divBdr>
            </w:div>
            <w:div w:id="1097366330">
              <w:marLeft w:val="0"/>
              <w:marRight w:val="0"/>
              <w:marTop w:val="0"/>
              <w:marBottom w:val="0"/>
              <w:divBdr>
                <w:top w:val="none" w:sz="0" w:space="0" w:color="auto"/>
                <w:left w:val="none" w:sz="0" w:space="0" w:color="auto"/>
                <w:bottom w:val="none" w:sz="0" w:space="0" w:color="auto"/>
                <w:right w:val="none" w:sz="0" w:space="0" w:color="auto"/>
              </w:divBdr>
            </w:div>
            <w:div w:id="502859729">
              <w:marLeft w:val="0"/>
              <w:marRight w:val="0"/>
              <w:marTop w:val="0"/>
              <w:marBottom w:val="0"/>
              <w:divBdr>
                <w:top w:val="none" w:sz="0" w:space="0" w:color="auto"/>
                <w:left w:val="none" w:sz="0" w:space="0" w:color="auto"/>
                <w:bottom w:val="none" w:sz="0" w:space="0" w:color="auto"/>
                <w:right w:val="none" w:sz="0" w:space="0" w:color="auto"/>
              </w:divBdr>
            </w:div>
            <w:div w:id="1207529793">
              <w:marLeft w:val="0"/>
              <w:marRight w:val="0"/>
              <w:marTop w:val="0"/>
              <w:marBottom w:val="0"/>
              <w:divBdr>
                <w:top w:val="none" w:sz="0" w:space="0" w:color="auto"/>
                <w:left w:val="none" w:sz="0" w:space="0" w:color="auto"/>
                <w:bottom w:val="none" w:sz="0" w:space="0" w:color="auto"/>
                <w:right w:val="none" w:sz="0" w:space="0" w:color="auto"/>
              </w:divBdr>
              <w:divsChild>
                <w:div w:id="150367451">
                  <w:marLeft w:val="0"/>
                  <w:marRight w:val="0"/>
                  <w:marTop w:val="0"/>
                  <w:marBottom w:val="0"/>
                  <w:divBdr>
                    <w:top w:val="none" w:sz="0" w:space="0" w:color="auto"/>
                    <w:left w:val="none" w:sz="0" w:space="0" w:color="auto"/>
                    <w:bottom w:val="none" w:sz="0" w:space="0" w:color="auto"/>
                    <w:right w:val="none" w:sz="0" w:space="0" w:color="auto"/>
                  </w:divBdr>
                  <w:divsChild>
                    <w:div w:id="1555237336">
                      <w:marLeft w:val="0"/>
                      <w:marRight w:val="0"/>
                      <w:marTop w:val="0"/>
                      <w:marBottom w:val="0"/>
                      <w:divBdr>
                        <w:top w:val="none" w:sz="0" w:space="0" w:color="auto"/>
                        <w:left w:val="none" w:sz="0" w:space="0" w:color="auto"/>
                        <w:bottom w:val="none" w:sz="0" w:space="0" w:color="auto"/>
                        <w:right w:val="none" w:sz="0" w:space="0" w:color="auto"/>
                      </w:divBdr>
                    </w:div>
                    <w:div w:id="864909420">
                      <w:marLeft w:val="0"/>
                      <w:marRight w:val="0"/>
                      <w:marTop w:val="0"/>
                      <w:marBottom w:val="0"/>
                      <w:divBdr>
                        <w:top w:val="none" w:sz="0" w:space="0" w:color="auto"/>
                        <w:left w:val="none" w:sz="0" w:space="0" w:color="auto"/>
                        <w:bottom w:val="none" w:sz="0" w:space="0" w:color="auto"/>
                        <w:right w:val="none" w:sz="0" w:space="0" w:color="auto"/>
                      </w:divBdr>
                    </w:div>
                    <w:div w:id="1772159664">
                      <w:marLeft w:val="0"/>
                      <w:marRight w:val="0"/>
                      <w:marTop w:val="0"/>
                      <w:marBottom w:val="0"/>
                      <w:divBdr>
                        <w:top w:val="none" w:sz="0" w:space="0" w:color="auto"/>
                        <w:left w:val="none" w:sz="0" w:space="0" w:color="auto"/>
                        <w:bottom w:val="none" w:sz="0" w:space="0" w:color="auto"/>
                        <w:right w:val="none" w:sz="0" w:space="0" w:color="auto"/>
                      </w:divBdr>
                    </w:div>
                    <w:div w:id="458383020">
                      <w:marLeft w:val="0"/>
                      <w:marRight w:val="0"/>
                      <w:marTop w:val="0"/>
                      <w:marBottom w:val="0"/>
                      <w:divBdr>
                        <w:top w:val="none" w:sz="0" w:space="0" w:color="auto"/>
                        <w:left w:val="none" w:sz="0" w:space="0" w:color="auto"/>
                        <w:bottom w:val="none" w:sz="0" w:space="0" w:color="auto"/>
                        <w:right w:val="none" w:sz="0" w:space="0" w:color="auto"/>
                      </w:divBdr>
                    </w:div>
                    <w:div w:id="14500238">
                      <w:marLeft w:val="0"/>
                      <w:marRight w:val="0"/>
                      <w:marTop w:val="0"/>
                      <w:marBottom w:val="0"/>
                      <w:divBdr>
                        <w:top w:val="none" w:sz="0" w:space="0" w:color="auto"/>
                        <w:left w:val="none" w:sz="0" w:space="0" w:color="auto"/>
                        <w:bottom w:val="none" w:sz="0" w:space="0" w:color="auto"/>
                        <w:right w:val="none" w:sz="0" w:space="0" w:color="auto"/>
                      </w:divBdr>
                    </w:div>
                  </w:divsChild>
                </w:div>
                <w:div w:id="1089153446">
                  <w:marLeft w:val="0"/>
                  <w:marRight w:val="0"/>
                  <w:marTop w:val="0"/>
                  <w:marBottom w:val="0"/>
                  <w:divBdr>
                    <w:top w:val="none" w:sz="0" w:space="0" w:color="auto"/>
                    <w:left w:val="none" w:sz="0" w:space="0" w:color="auto"/>
                    <w:bottom w:val="none" w:sz="0" w:space="0" w:color="auto"/>
                    <w:right w:val="none" w:sz="0" w:space="0" w:color="auto"/>
                  </w:divBdr>
                  <w:divsChild>
                    <w:div w:id="843055836">
                      <w:marLeft w:val="0"/>
                      <w:marRight w:val="0"/>
                      <w:marTop w:val="0"/>
                      <w:marBottom w:val="0"/>
                      <w:divBdr>
                        <w:top w:val="none" w:sz="0" w:space="0" w:color="auto"/>
                        <w:left w:val="none" w:sz="0" w:space="0" w:color="auto"/>
                        <w:bottom w:val="none" w:sz="0" w:space="0" w:color="auto"/>
                        <w:right w:val="none" w:sz="0" w:space="0" w:color="auto"/>
                      </w:divBdr>
                      <w:divsChild>
                        <w:div w:id="327027934">
                          <w:marLeft w:val="0"/>
                          <w:marRight w:val="0"/>
                          <w:marTop w:val="0"/>
                          <w:marBottom w:val="0"/>
                          <w:divBdr>
                            <w:top w:val="none" w:sz="0" w:space="0" w:color="auto"/>
                            <w:left w:val="none" w:sz="0" w:space="0" w:color="auto"/>
                            <w:bottom w:val="none" w:sz="0" w:space="0" w:color="auto"/>
                            <w:right w:val="none" w:sz="0" w:space="0" w:color="auto"/>
                          </w:divBdr>
                          <w:divsChild>
                            <w:div w:id="1094743616">
                              <w:marLeft w:val="0"/>
                              <w:marRight w:val="0"/>
                              <w:marTop w:val="0"/>
                              <w:marBottom w:val="0"/>
                              <w:divBdr>
                                <w:top w:val="none" w:sz="0" w:space="0" w:color="auto"/>
                                <w:left w:val="none" w:sz="0" w:space="0" w:color="auto"/>
                                <w:bottom w:val="none" w:sz="0" w:space="0" w:color="auto"/>
                                <w:right w:val="none" w:sz="0" w:space="0" w:color="auto"/>
                              </w:divBdr>
                              <w:divsChild>
                                <w:div w:id="711420774">
                                  <w:marLeft w:val="0"/>
                                  <w:marRight w:val="0"/>
                                  <w:marTop w:val="0"/>
                                  <w:marBottom w:val="0"/>
                                  <w:divBdr>
                                    <w:top w:val="none" w:sz="0" w:space="0" w:color="auto"/>
                                    <w:left w:val="none" w:sz="0" w:space="0" w:color="auto"/>
                                    <w:bottom w:val="none" w:sz="0" w:space="0" w:color="auto"/>
                                    <w:right w:val="none" w:sz="0" w:space="0" w:color="auto"/>
                                  </w:divBdr>
                                  <w:divsChild>
                                    <w:div w:id="61521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s://publications.parliament.uk/pa/cm/cmallparty/rules/guide.html#_idTextAnchor021" TargetMode="External"/><Relationship Id="rId6" Type="http://schemas.openxmlformats.org/officeDocument/2006/relationships/image" Target="media/image2.png"/><Relationship Id="rId7" Type="http://schemas.openxmlformats.org/officeDocument/2006/relationships/hyperlink" Target="http://www.prnewswire.co.uk/news-releases/top-international-whistleblower-law-firm-phillips--cohen-opens-london-office-564097651.html" TargetMode="External"/><Relationship Id="rId8" Type="http://schemas.openxmlformats.org/officeDocument/2006/relationships/hyperlink" Target="https://www.phillipsandcohen.com/pure-collection-whistleblower-settlement/" TargetMode="External"/><Relationship Id="rId9" Type="http://schemas.openxmlformats.org/officeDocument/2006/relationships/printerSettings" Target="printerSettings/printerSettings1.bin"/><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9</Pages>
  <Words>1264</Words>
  <Characters>7660</Characters>
  <Application>Microsoft Macintosh Word</Application>
  <DocSecurity>0</DocSecurity>
  <Lines>225</Lines>
  <Paragraphs>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2018-09-11T14:06:00Z</dcterms:created>
  <dcterms:modified xsi:type="dcterms:W3CDTF">2018-09-11T14:19:00Z</dcterms:modified>
</cp:coreProperties>
</file>