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EED3E4" w14:textId="77777777" w:rsidR="00605E48" w:rsidRPr="00FF7AFC" w:rsidRDefault="00F37ABB">
      <w:pPr>
        <w:rPr>
          <w:b/>
          <w:sz w:val="32"/>
          <w:szCs w:val="32"/>
        </w:rPr>
      </w:pPr>
      <w:r w:rsidRPr="00FF7AFC">
        <w:rPr>
          <w:b/>
          <w:sz w:val="32"/>
          <w:szCs w:val="32"/>
        </w:rPr>
        <w:t>Serbia</w:t>
      </w:r>
    </w:p>
    <w:p w14:paraId="70438201" w14:textId="77777777" w:rsidR="00F37ABB" w:rsidRDefault="00F37ABB">
      <w:pPr>
        <w:rPr>
          <w:sz w:val="32"/>
          <w:szCs w:val="32"/>
        </w:rPr>
      </w:pPr>
    </w:p>
    <w:p w14:paraId="68DF58B2" w14:textId="77777777" w:rsidR="00F37ABB" w:rsidRDefault="00F37ABB">
      <w:pPr>
        <w:rPr>
          <w:sz w:val="32"/>
          <w:szCs w:val="32"/>
        </w:rPr>
      </w:pPr>
      <w:r>
        <w:rPr>
          <w:sz w:val="32"/>
          <w:szCs w:val="32"/>
        </w:rPr>
        <w:t>Serbia has better whistleblowing law than the UK in that it has comprehensive legislation which meets many of the international best practice standards, including:</w:t>
      </w:r>
    </w:p>
    <w:p w14:paraId="5B5A9A13" w14:textId="77777777" w:rsidR="00F37ABB" w:rsidRDefault="00F37ABB">
      <w:pPr>
        <w:rPr>
          <w:sz w:val="32"/>
          <w:szCs w:val="32"/>
        </w:rPr>
      </w:pPr>
    </w:p>
    <w:p w14:paraId="3DD5BCF2" w14:textId="77777777" w:rsidR="00F37ABB" w:rsidRDefault="00F37ABB" w:rsidP="00F37AB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Requirement to protect</w:t>
      </w:r>
    </w:p>
    <w:p w14:paraId="4BBE54EC" w14:textId="77777777" w:rsidR="00F37ABB" w:rsidRDefault="00F37ABB" w:rsidP="00F37AB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Requirement to act upon disclosures</w:t>
      </w:r>
      <w:r w:rsidR="00FF7AFC">
        <w:rPr>
          <w:sz w:val="32"/>
          <w:szCs w:val="32"/>
        </w:rPr>
        <w:t xml:space="preserve"> within specified timescales</w:t>
      </w:r>
    </w:p>
    <w:p w14:paraId="5FCCC6BC" w14:textId="77777777" w:rsidR="00F37ABB" w:rsidRDefault="00F37ABB" w:rsidP="00F37AB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Penalties for failures to protect or follow up on disclosures</w:t>
      </w:r>
    </w:p>
    <w:p w14:paraId="4DF114CE" w14:textId="77777777" w:rsidR="00F37ABB" w:rsidRDefault="00F37ABB" w:rsidP="00F37ABB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Specific provision for protection from harassment where retaliation meets this serious threshold</w:t>
      </w:r>
    </w:p>
    <w:p w14:paraId="34B7FC00" w14:textId="77777777" w:rsidR="00FF7AFC" w:rsidRDefault="00FF7AFC" w:rsidP="00FF7AFC">
      <w:pPr>
        <w:rPr>
          <w:sz w:val="32"/>
          <w:szCs w:val="32"/>
        </w:rPr>
      </w:pPr>
    </w:p>
    <w:p w14:paraId="114B6BB0" w14:textId="77777777" w:rsidR="00FF7AFC" w:rsidRDefault="00FF7AFC" w:rsidP="00FF7AFC">
      <w:pPr>
        <w:rPr>
          <w:sz w:val="32"/>
          <w:szCs w:val="32"/>
        </w:rPr>
      </w:pPr>
      <w:hyperlink r:id="rId5" w:history="1">
        <w:r w:rsidRPr="008B60DC">
          <w:rPr>
            <w:rStyle w:val="Hyperlink"/>
            <w:sz w:val="32"/>
            <w:szCs w:val="32"/>
          </w:rPr>
          <w:t>http://rai-see.org/wp-content/uploads/2015/07/Whistleblower_Protection_in_SEE.pdf</w:t>
        </w:r>
      </w:hyperlink>
    </w:p>
    <w:p w14:paraId="156EF0B1" w14:textId="77777777" w:rsidR="00FF7AFC" w:rsidRDefault="00FF7AFC" w:rsidP="00FF7AFC">
      <w:pPr>
        <w:rPr>
          <w:sz w:val="32"/>
          <w:szCs w:val="32"/>
        </w:rPr>
      </w:pPr>
    </w:p>
    <w:p w14:paraId="5C148127" w14:textId="77777777" w:rsidR="00FF7AFC" w:rsidRDefault="009156DF" w:rsidP="00FF7AFC">
      <w:pPr>
        <w:rPr>
          <w:sz w:val="32"/>
          <w:szCs w:val="32"/>
        </w:rPr>
      </w:pPr>
      <w:hyperlink r:id="rId6" w:history="1">
        <w:r w:rsidRPr="008B60DC">
          <w:rPr>
            <w:rStyle w:val="Hyperlink"/>
            <w:sz w:val="32"/>
            <w:szCs w:val="32"/>
          </w:rPr>
          <w:t>https://www.balcanicaucaso.org/eng/Areas/Serbia/Whistleblowers-in-Serbia-a-model-law-184197</w:t>
        </w:r>
      </w:hyperlink>
    </w:p>
    <w:p w14:paraId="19ABA09E" w14:textId="77777777" w:rsidR="009156DF" w:rsidRPr="00FF7AFC" w:rsidRDefault="009156DF" w:rsidP="00FF7AFC">
      <w:pPr>
        <w:rPr>
          <w:sz w:val="32"/>
          <w:szCs w:val="32"/>
        </w:rPr>
      </w:pPr>
      <w:bookmarkStart w:id="0" w:name="_GoBack"/>
      <w:bookmarkEnd w:id="0"/>
    </w:p>
    <w:sectPr w:rsidR="009156DF" w:rsidRPr="00FF7AFC" w:rsidSect="009A1272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2E5A90"/>
    <w:multiLevelType w:val="hybridMultilevel"/>
    <w:tmpl w:val="17C435C6"/>
    <w:lvl w:ilvl="0" w:tplc="E9A4C85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BB"/>
    <w:rsid w:val="000E583B"/>
    <w:rsid w:val="009156DF"/>
    <w:rsid w:val="009A1272"/>
    <w:rsid w:val="00F37ABB"/>
    <w:rsid w:val="00FF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58F6F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7AB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A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rai-see.org/wp-content/uploads/2015/07/Whistleblower_Protection_in_SEE.pdf" TargetMode="External"/><Relationship Id="rId6" Type="http://schemas.openxmlformats.org/officeDocument/2006/relationships/hyperlink" Target="https://www.balcanicaucaso.org/eng/Areas/Serbia/Whistleblowers-in-Serbia-a-model-law-184197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119</Words>
  <Characters>683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1</cp:revision>
  <dcterms:created xsi:type="dcterms:W3CDTF">2018-07-11T03:57:00Z</dcterms:created>
  <dcterms:modified xsi:type="dcterms:W3CDTF">2018-07-11T04:03:00Z</dcterms:modified>
</cp:coreProperties>
</file>