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F5A432" w14:textId="4B6AFD3C" w:rsidR="00605E48" w:rsidRPr="003A7F0D" w:rsidRDefault="00BC2D96">
      <w:pPr>
        <w:rPr>
          <w:b/>
          <w:sz w:val="32"/>
          <w:szCs w:val="32"/>
        </w:rPr>
      </w:pPr>
      <w:r w:rsidRPr="003A7F0D">
        <w:rPr>
          <w:b/>
          <w:sz w:val="32"/>
          <w:szCs w:val="32"/>
        </w:rPr>
        <w:t>Percentage of claims to the Employment Tribunal under the Public Interest Disclosure Act which succeed at hearing</w:t>
      </w:r>
    </w:p>
    <w:p w14:paraId="28B1E355" w14:textId="77777777" w:rsidR="00BC2D96" w:rsidRPr="003A7F0D" w:rsidRDefault="00BC2D96">
      <w:pPr>
        <w:rPr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2430"/>
        <w:gridCol w:w="3690"/>
      </w:tblGrid>
      <w:tr w:rsidR="003A7F0D" w:rsidRPr="003A7F0D" w14:paraId="4D14299F" w14:textId="77777777" w:rsidTr="003A7F0D">
        <w:tc>
          <w:tcPr>
            <w:tcW w:w="2695" w:type="dxa"/>
          </w:tcPr>
          <w:p w14:paraId="20B948EF" w14:textId="6A26ADDC" w:rsidR="003A7F0D" w:rsidRPr="003A7F0D" w:rsidRDefault="003A7F0D" w:rsidP="003A7F0D">
            <w:pPr>
              <w:jc w:val="center"/>
              <w:rPr>
                <w:b/>
                <w:sz w:val="32"/>
                <w:szCs w:val="32"/>
              </w:rPr>
            </w:pPr>
            <w:r w:rsidRPr="003A7F0D">
              <w:rPr>
                <w:b/>
                <w:sz w:val="32"/>
                <w:szCs w:val="32"/>
              </w:rPr>
              <w:t>YEAR</w:t>
            </w:r>
          </w:p>
        </w:tc>
        <w:tc>
          <w:tcPr>
            <w:tcW w:w="2430" w:type="dxa"/>
          </w:tcPr>
          <w:p w14:paraId="7F2FBD3B" w14:textId="34C07A9E" w:rsidR="003A7F0D" w:rsidRPr="003A7F0D" w:rsidRDefault="003A7F0D" w:rsidP="003A7F0D">
            <w:pPr>
              <w:jc w:val="center"/>
              <w:rPr>
                <w:b/>
                <w:sz w:val="32"/>
                <w:szCs w:val="32"/>
              </w:rPr>
            </w:pPr>
            <w:r w:rsidRPr="003A7F0D">
              <w:rPr>
                <w:b/>
                <w:sz w:val="32"/>
                <w:szCs w:val="32"/>
              </w:rPr>
              <w:t>Number of claims disposed of</w:t>
            </w:r>
          </w:p>
        </w:tc>
        <w:tc>
          <w:tcPr>
            <w:tcW w:w="3690" w:type="dxa"/>
          </w:tcPr>
          <w:p w14:paraId="657B7A6A" w14:textId="12A863CB" w:rsidR="003A7F0D" w:rsidRPr="003A7F0D" w:rsidRDefault="003A7F0D" w:rsidP="003A7F0D">
            <w:pPr>
              <w:jc w:val="center"/>
              <w:rPr>
                <w:b/>
                <w:sz w:val="32"/>
                <w:szCs w:val="32"/>
              </w:rPr>
            </w:pPr>
            <w:r w:rsidRPr="003A7F0D">
              <w:rPr>
                <w:b/>
                <w:sz w:val="32"/>
                <w:szCs w:val="32"/>
              </w:rPr>
              <w:t>% of claims which succeeded at hearing</w:t>
            </w:r>
          </w:p>
        </w:tc>
      </w:tr>
      <w:tr w:rsidR="003A7F0D" w:rsidRPr="003A7F0D" w14:paraId="3BCAA0CF" w14:textId="77777777" w:rsidTr="003A7F0D">
        <w:trPr>
          <w:trHeight w:val="314"/>
        </w:trPr>
        <w:tc>
          <w:tcPr>
            <w:tcW w:w="2695" w:type="dxa"/>
          </w:tcPr>
          <w:p w14:paraId="3E5BBB58" w14:textId="610926C7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2012/13</w:t>
            </w:r>
          </w:p>
        </w:tc>
        <w:tc>
          <w:tcPr>
            <w:tcW w:w="2430" w:type="dxa"/>
          </w:tcPr>
          <w:p w14:paraId="602EF728" w14:textId="79BFD196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2520</w:t>
            </w:r>
          </w:p>
        </w:tc>
        <w:tc>
          <w:tcPr>
            <w:tcW w:w="3690" w:type="dxa"/>
          </w:tcPr>
          <w:p w14:paraId="04CCB1B8" w14:textId="731D2618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3%</w:t>
            </w:r>
          </w:p>
        </w:tc>
      </w:tr>
      <w:tr w:rsidR="003A7F0D" w:rsidRPr="003A7F0D" w14:paraId="5E540110" w14:textId="77777777" w:rsidTr="003A7F0D">
        <w:tc>
          <w:tcPr>
            <w:tcW w:w="2695" w:type="dxa"/>
          </w:tcPr>
          <w:p w14:paraId="6787EB2E" w14:textId="1B8E8126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2013/14</w:t>
            </w:r>
          </w:p>
        </w:tc>
        <w:tc>
          <w:tcPr>
            <w:tcW w:w="2430" w:type="dxa"/>
          </w:tcPr>
          <w:p w14:paraId="64563693" w14:textId="5D799BB8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2658</w:t>
            </w:r>
          </w:p>
        </w:tc>
        <w:tc>
          <w:tcPr>
            <w:tcW w:w="3690" w:type="dxa"/>
          </w:tcPr>
          <w:p w14:paraId="5A7890B3" w14:textId="2B4545AB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3%</w:t>
            </w:r>
          </w:p>
        </w:tc>
      </w:tr>
      <w:tr w:rsidR="003A7F0D" w:rsidRPr="003A7F0D" w14:paraId="3B922E9B" w14:textId="77777777" w:rsidTr="003A7F0D">
        <w:trPr>
          <w:trHeight w:val="323"/>
        </w:trPr>
        <w:tc>
          <w:tcPr>
            <w:tcW w:w="2695" w:type="dxa"/>
          </w:tcPr>
          <w:p w14:paraId="57B99B14" w14:textId="6BD6261C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2014/15</w:t>
            </w:r>
          </w:p>
        </w:tc>
        <w:tc>
          <w:tcPr>
            <w:tcW w:w="2430" w:type="dxa"/>
          </w:tcPr>
          <w:p w14:paraId="067F270F" w14:textId="4CA4F944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1676</w:t>
            </w:r>
          </w:p>
        </w:tc>
        <w:tc>
          <w:tcPr>
            <w:tcW w:w="3690" w:type="dxa"/>
          </w:tcPr>
          <w:p w14:paraId="570A274A" w14:textId="1180E09C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5%</w:t>
            </w:r>
          </w:p>
        </w:tc>
      </w:tr>
      <w:tr w:rsidR="003A7F0D" w:rsidRPr="003A7F0D" w14:paraId="3DBB4097" w14:textId="77777777" w:rsidTr="003A7F0D">
        <w:tc>
          <w:tcPr>
            <w:tcW w:w="2695" w:type="dxa"/>
          </w:tcPr>
          <w:p w14:paraId="7212B949" w14:textId="3CFED165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2015/16</w:t>
            </w:r>
          </w:p>
        </w:tc>
        <w:tc>
          <w:tcPr>
            <w:tcW w:w="2430" w:type="dxa"/>
          </w:tcPr>
          <w:p w14:paraId="535B2293" w14:textId="21C581BA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1338</w:t>
            </w:r>
          </w:p>
        </w:tc>
        <w:tc>
          <w:tcPr>
            <w:tcW w:w="3690" w:type="dxa"/>
          </w:tcPr>
          <w:p w14:paraId="6A4A4162" w14:textId="5468367A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5%</w:t>
            </w:r>
          </w:p>
        </w:tc>
      </w:tr>
      <w:tr w:rsidR="003A7F0D" w:rsidRPr="003A7F0D" w14:paraId="7A7BC3BA" w14:textId="77777777" w:rsidTr="003A7F0D">
        <w:trPr>
          <w:trHeight w:val="314"/>
        </w:trPr>
        <w:tc>
          <w:tcPr>
            <w:tcW w:w="2695" w:type="dxa"/>
          </w:tcPr>
          <w:p w14:paraId="53A9C196" w14:textId="51A21309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2016/17</w:t>
            </w:r>
          </w:p>
        </w:tc>
        <w:tc>
          <w:tcPr>
            <w:tcW w:w="2430" w:type="dxa"/>
          </w:tcPr>
          <w:p w14:paraId="32748470" w14:textId="133ABF08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1315</w:t>
            </w:r>
          </w:p>
        </w:tc>
        <w:tc>
          <w:tcPr>
            <w:tcW w:w="3690" w:type="dxa"/>
          </w:tcPr>
          <w:p w14:paraId="3B099A93" w14:textId="0C91D4EC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3%</w:t>
            </w:r>
          </w:p>
        </w:tc>
      </w:tr>
      <w:tr w:rsidR="003A7F0D" w:rsidRPr="003A7F0D" w14:paraId="5A64DAB1" w14:textId="77777777" w:rsidTr="003A7F0D">
        <w:tc>
          <w:tcPr>
            <w:tcW w:w="2695" w:type="dxa"/>
          </w:tcPr>
          <w:p w14:paraId="7910BDF6" w14:textId="32C6BFC7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2017/8</w:t>
            </w:r>
          </w:p>
        </w:tc>
        <w:tc>
          <w:tcPr>
            <w:tcW w:w="2430" w:type="dxa"/>
          </w:tcPr>
          <w:p w14:paraId="12548F44" w14:textId="7B77235A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1365</w:t>
            </w:r>
          </w:p>
        </w:tc>
        <w:tc>
          <w:tcPr>
            <w:tcW w:w="3690" w:type="dxa"/>
          </w:tcPr>
          <w:p w14:paraId="5108D1C9" w14:textId="7B101371" w:rsidR="003A7F0D" w:rsidRPr="003A7F0D" w:rsidRDefault="003A7F0D" w:rsidP="003A7F0D">
            <w:pPr>
              <w:jc w:val="center"/>
              <w:rPr>
                <w:sz w:val="32"/>
                <w:szCs w:val="32"/>
              </w:rPr>
            </w:pPr>
            <w:r w:rsidRPr="003A7F0D">
              <w:rPr>
                <w:sz w:val="32"/>
                <w:szCs w:val="32"/>
              </w:rPr>
              <w:t>3%</w:t>
            </w:r>
          </w:p>
        </w:tc>
      </w:tr>
    </w:tbl>
    <w:p w14:paraId="006FA90E" w14:textId="77777777" w:rsidR="003A7F0D" w:rsidRDefault="003A7F0D"/>
    <w:p w14:paraId="67B9CF1D" w14:textId="77777777" w:rsidR="00301E36" w:rsidRDefault="00301E36" w:rsidP="00301E36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Theme="minorHAnsi" w:eastAsia="Times New Roman" w:hAnsiTheme="minorHAnsi" w:cs="Arial"/>
          <w:b w:val="0"/>
          <w:color w:val="0B0C0C"/>
          <w:sz w:val="24"/>
          <w:szCs w:val="24"/>
        </w:rPr>
      </w:pPr>
      <w:r w:rsidRPr="00301E36">
        <w:rPr>
          <w:rFonts w:asciiTheme="minorHAnsi" w:hAnsiTheme="minorHAnsi"/>
          <w:b w:val="0"/>
          <w:sz w:val="24"/>
          <w:szCs w:val="24"/>
        </w:rPr>
        <w:t xml:space="preserve">Source: UK </w:t>
      </w:r>
      <w:proofErr w:type="spellStart"/>
      <w:r w:rsidRPr="00301E36">
        <w:rPr>
          <w:rFonts w:asciiTheme="minorHAnsi" w:hAnsiTheme="minorHAnsi"/>
          <w:b w:val="0"/>
          <w:sz w:val="24"/>
          <w:szCs w:val="24"/>
        </w:rPr>
        <w:t>Gov</w:t>
      </w:r>
      <w:proofErr w:type="spellEnd"/>
      <w:r w:rsidRPr="00301E36">
        <w:rPr>
          <w:rFonts w:asciiTheme="minorHAnsi" w:hAnsiTheme="minorHAnsi"/>
          <w:b w:val="0"/>
          <w:sz w:val="24"/>
          <w:szCs w:val="24"/>
        </w:rPr>
        <w:t xml:space="preserve"> </w:t>
      </w:r>
      <w:r w:rsidRPr="00301E36">
        <w:rPr>
          <w:rFonts w:asciiTheme="minorHAnsi" w:eastAsia="Times New Roman" w:hAnsiTheme="minorHAnsi" w:cs="Arial"/>
          <w:b w:val="0"/>
          <w:color w:val="0B0C0C"/>
          <w:sz w:val="24"/>
          <w:szCs w:val="24"/>
        </w:rPr>
        <w:t>Tribunals and gender recognitions certificates statistics</w:t>
      </w:r>
    </w:p>
    <w:p w14:paraId="5E4B739C" w14:textId="10FCE285" w:rsidR="00301E36" w:rsidRDefault="00301E36" w:rsidP="00301E36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Theme="minorHAnsi" w:eastAsia="Times New Roman" w:hAnsiTheme="minorHAnsi" w:cs="Arial"/>
          <w:b w:val="0"/>
          <w:color w:val="0B0C0C"/>
          <w:sz w:val="24"/>
          <w:szCs w:val="24"/>
        </w:rPr>
      </w:pPr>
      <w:hyperlink r:id="rId4" w:history="1">
        <w:r w:rsidRPr="00C02598">
          <w:rPr>
            <w:rStyle w:val="Hyperlink"/>
            <w:rFonts w:asciiTheme="minorHAnsi" w:eastAsia="Times New Roman" w:hAnsiTheme="minorHAnsi" w:cs="Arial"/>
            <w:b w:val="0"/>
            <w:sz w:val="24"/>
            <w:szCs w:val="24"/>
          </w:rPr>
          <w:t>https://www.gov.uk/government/statistics/tribunals-and-gender-recognitions-certificates-statistics-quarterly-january-to-march-2018</w:t>
        </w:r>
      </w:hyperlink>
    </w:p>
    <w:p w14:paraId="159CBD01" w14:textId="77777777" w:rsidR="00301E36" w:rsidRPr="00301E36" w:rsidRDefault="00301E36" w:rsidP="00301E36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Theme="minorHAnsi" w:eastAsia="Times New Roman" w:hAnsiTheme="minorHAnsi" w:cs="Arial"/>
          <w:b w:val="0"/>
          <w:color w:val="0B0C0C"/>
          <w:sz w:val="24"/>
          <w:szCs w:val="24"/>
        </w:rPr>
      </w:pPr>
    </w:p>
    <w:p w14:paraId="56B53B73" w14:textId="06DEA797" w:rsidR="003A7F0D" w:rsidRDefault="003A7F0D"/>
    <w:p w14:paraId="508ACB3A" w14:textId="77777777" w:rsidR="00301E36" w:rsidRPr="00301E36" w:rsidRDefault="00301E36">
      <w:bookmarkStart w:id="0" w:name="_GoBack"/>
      <w:bookmarkEnd w:id="0"/>
    </w:p>
    <w:sectPr w:rsidR="00301E36" w:rsidRPr="00301E36" w:rsidSect="009A127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hideSpellingError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F7B"/>
    <w:rsid w:val="000E583B"/>
    <w:rsid w:val="00301E36"/>
    <w:rsid w:val="003A7F0D"/>
    <w:rsid w:val="003F76DD"/>
    <w:rsid w:val="00937529"/>
    <w:rsid w:val="009A1272"/>
    <w:rsid w:val="00BC2D96"/>
    <w:rsid w:val="00D6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978FD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01E36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2D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301E36"/>
    <w:rPr>
      <w:rFonts w:ascii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unhideWhenUsed/>
    <w:rsid w:val="00301E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62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s://www.gov.uk/government/statistics/tribunals-and-gender-recognitions-certificates-statistics-quarterly-january-to-march-2018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96</Words>
  <Characters>549</Characters>
  <Application>Microsoft Macintosh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Source: UK Gov Tribunals and gender recognitions certificates statistics</vt:lpstr>
      <vt:lpstr>https://www.gov.uk/government/statistics/tribunals-and-gender-recognitions-certi</vt:lpstr>
      <vt:lpstr/>
    </vt:vector>
  </TitlesOfParts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3</cp:revision>
  <dcterms:created xsi:type="dcterms:W3CDTF">2018-07-10T16:01:00Z</dcterms:created>
  <dcterms:modified xsi:type="dcterms:W3CDTF">2018-07-10T17:09:00Z</dcterms:modified>
</cp:coreProperties>
</file>