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BF53D8" w14:textId="77777777" w:rsidR="0021480E" w:rsidRPr="0021480E" w:rsidRDefault="0021480E" w:rsidP="0021480E">
      <w:pPr>
        <w:rPr>
          <w:rFonts w:asciiTheme="minorHAnsi" w:hAnsiTheme="minorHAnsi"/>
          <w:sz w:val="32"/>
          <w:szCs w:val="32"/>
        </w:rPr>
      </w:pPr>
      <w:r w:rsidRPr="0021480E">
        <w:rPr>
          <w:rFonts w:asciiTheme="minorHAnsi" w:hAnsiTheme="minorHAnsi"/>
          <w:sz w:val="32"/>
          <w:szCs w:val="32"/>
        </w:rPr>
        <w:t xml:space="preserve">“We warmly welcome this Bill. It will give employees the assurance to sound the alarm on abuse in care, fraud and other serious malpractice and it will provide employers an incentive to handle such concerns responsibly. As it will ensure that employees and employers are less likely to turn a blind eye to the wider public interest, it will improve both accountability and public confidence </w:t>
      </w:r>
      <w:proofErr w:type="gramStart"/>
      <w:r w:rsidRPr="0021480E">
        <w:rPr>
          <w:rFonts w:asciiTheme="minorHAnsi" w:hAnsiTheme="minorHAnsi"/>
          <w:sz w:val="32"/>
          <w:szCs w:val="32"/>
        </w:rPr>
        <w:t>In</w:t>
      </w:r>
      <w:proofErr w:type="gramEnd"/>
      <w:r w:rsidRPr="0021480E">
        <w:rPr>
          <w:rFonts w:asciiTheme="minorHAnsi" w:hAnsiTheme="minorHAnsi"/>
          <w:sz w:val="32"/>
          <w:szCs w:val="32"/>
        </w:rPr>
        <w:t xml:space="preserve"> the workplace.” Michael Brindle QC, Public Concern at Work</w:t>
      </w:r>
    </w:p>
    <w:p w14:paraId="53007051" w14:textId="77777777" w:rsidR="0021480E" w:rsidRPr="0021480E" w:rsidRDefault="0021480E" w:rsidP="0021480E">
      <w:pPr>
        <w:rPr>
          <w:rFonts w:asciiTheme="minorHAnsi" w:hAnsiTheme="minorHAnsi"/>
          <w:sz w:val="32"/>
          <w:szCs w:val="32"/>
        </w:rPr>
      </w:pPr>
    </w:p>
    <w:p w14:paraId="52E1AE2A" w14:textId="77777777" w:rsidR="0021480E" w:rsidRPr="0021480E" w:rsidRDefault="0021480E" w:rsidP="0021480E">
      <w:pPr>
        <w:rPr>
          <w:rFonts w:asciiTheme="minorHAnsi" w:hAnsiTheme="minorHAnsi"/>
          <w:sz w:val="32"/>
          <w:szCs w:val="32"/>
        </w:rPr>
      </w:pPr>
      <w:hyperlink r:id="rId4" w:history="1">
        <w:r w:rsidRPr="0021480E">
          <w:rPr>
            <w:rStyle w:val="Hyperlink"/>
            <w:rFonts w:asciiTheme="minorHAnsi" w:hAnsiTheme="minorHAnsi"/>
            <w:sz w:val="32"/>
            <w:szCs w:val="32"/>
          </w:rPr>
          <w:t>https://minhalexander.files.wordpress.com/2018/07/pcaw-consultation-paper-public-interest.pdf</w:t>
        </w:r>
      </w:hyperlink>
    </w:p>
    <w:p w14:paraId="36E359D3" w14:textId="77777777" w:rsidR="0021480E" w:rsidRPr="0021480E" w:rsidRDefault="0021480E" w:rsidP="0021480E">
      <w:pPr>
        <w:rPr>
          <w:rFonts w:asciiTheme="minorHAnsi" w:hAnsiTheme="minorHAnsi"/>
          <w:sz w:val="32"/>
          <w:szCs w:val="32"/>
        </w:rPr>
      </w:pPr>
    </w:p>
    <w:p w14:paraId="4AF9C1F4" w14:textId="77777777" w:rsidR="00605E48" w:rsidRPr="0021480E" w:rsidRDefault="0021480E">
      <w:pPr>
        <w:rPr>
          <w:rFonts w:asciiTheme="minorHAnsi" w:hAnsiTheme="minorHAnsi"/>
          <w:sz w:val="32"/>
          <w:szCs w:val="32"/>
        </w:rPr>
      </w:pPr>
      <w:bookmarkStart w:id="0" w:name="_GoBack"/>
      <w:bookmarkEnd w:id="0"/>
    </w:p>
    <w:sectPr w:rsidR="00605E48" w:rsidRPr="0021480E"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480E"/>
    <w:rsid w:val="000E583B"/>
    <w:rsid w:val="0021480E"/>
    <w:rsid w:val="009A1272"/>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5127B4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1480E"/>
    <w:rPr>
      <w:rFonts w:ascii="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480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s://minhalexander.files.wordpress.com/2018/07/pcaw-consultation-paper-public-interest.pdf"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98</Words>
  <Characters>563</Characters>
  <Application>Microsoft Macintosh Word</Application>
  <DocSecurity>0</DocSecurity>
  <Lines>4</Lines>
  <Paragraphs>1</Paragraphs>
  <ScaleCrop>false</ScaleCrop>
  <LinksUpToDate>false</LinksUpToDate>
  <CharactersWithSpaces>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2018-07-10T19:24:00Z</dcterms:created>
  <dcterms:modified xsi:type="dcterms:W3CDTF">2018-07-10T19:24:00Z</dcterms:modified>
</cp:coreProperties>
</file>