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_GoBack"/>
    <w:bookmarkEnd w:id="0"/>
    <w:p w14:paraId="5F44DAD7" w14:textId="77777777" w:rsidR="009A14C4" w:rsidRDefault="00185367" w:rsidP="003C26BD">
      <w:pPr>
        <w:jc w:val="center"/>
        <w:rPr>
          <w:rFonts w:ascii="Arial" w:hAnsi="Arial" w:cs="Arial"/>
          <w:b/>
          <w:bCs/>
          <w:sz w:val="32"/>
          <w:szCs w:val="32"/>
        </w:rPr>
      </w:pPr>
      <w:r>
        <w:rPr>
          <w:b/>
          <w:bCs/>
          <w:noProof/>
          <w:color w:val="000000"/>
          <w:sz w:val="28"/>
          <w:szCs w:val="28"/>
          <w:lang w:eastAsia="en-GB"/>
        </w:rPr>
        <mc:AlternateContent>
          <mc:Choice Requires="wps">
            <w:drawing>
              <wp:anchor distT="0" distB="0" distL="114300" distR="114300" simplePos="0" relativeHeight="251660288" behindDoc="0" locked="0" layoutInCell="1" allowOverlap="1" wp14:anchorId="7221770B" wp14:editId="08E0DB35">
                <wp:simplePos x="0" y="0"/>
                <wp:positionH relativeFrom="column">
                  <wp:posOffset>4728210</wp:posOffset>
                </wp:positionH>
                <wp:positionV relativeFrom="paragraph">
                  <wp:posOffset>-678180</wp:posOffset>
                </wp:positionV>
                <wp:extent cx="1786890" cy="1672590"/>
                <wp:effectExtent l="19050" t="0" r="99060" b="118110"/>
                <wp:wrapNone/>
                <wp:docPr id="1" name="PubHalfFrame"/>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noChangeArrowheads="1"/>
                      </wps:cNvSpPr>
                      <wps:spPr bwMode="auto">
                        <a:xfrm rot="5400000">
                          <a:off x="0" y="0"/>
                          <a:ext cx="1786890" cy="1672590"/>
                        </a:xfrm>
                        <a:custGeom>
                          <a:avLst/>
                          <a:gdLst>
                            <a:gd name="G0" fmla="+- 0 0 0"/>
                            <a:gd name="G1" fmla="+- 7200 0 0"/>
                            <a:gd name="G2" fmla="+- 21600 0 7200"/>
                            <a:gd name="G3" fmla="*/ 7200 1 2"/>
                            <a:gd name="G4" fmla="+- 21600 0 G3"/>
                            <a:gd name="G5" fmla="+- 7200 0 0"/>
                            <a:gd name="G6" fmla="+- 21600 0 7200"/>
                            <a:gd name="G7" fmla="*/ 7200 1 2"/>
                            <a:gd name="G8" fmla="+- 21600 0 G7"/>
                            <a:gd name="T0" fmla="*/ 10800 w 21600"/>
                            <a:gd name="T1" fmla="*/ 0 h 21600"/>
                            <a:gd name="T2" fmla="*/ 0 w 21600"/>
                            <a:gd name="T3" fmla="*/ 10800 h 21600"/>
                            <a:gd name="T4" fmla="*/ 3600 w 21600"/>
                            <a:gd name="T5" fmla="*/ 18000 h 21600"/>
                            <a:gd name="T6" fmla="*/ 18000 w 21600"/>
                            <a:gd name="T7" fmla="*/ 3600 h 21600"/>
                            <a:gd name="T8" fmla="*/ 17694720 60000 65536"/>
                            <a:gd name="T9" fmla="*/ 11796480 60000 65536"/>
                            <a:gd name="T10" fmla="*/ 5898240 60000 65536"/>
                            <a:gd name="T11" fmla="*/ 0 60000 65536"/>
                            <a:gd name="T12" fmla="*/ 0 w 21600"/>
                            <a:gd name="T13" fmla="*/ 0 h 21600"/>
                            <a:gd name="T14" fmla="*/ G2 w 21600"/>
                            <a:gd name="T15" fmla="*/ G5 h 21600"/>
                          </a:gdLst>
                          <a:ahLst/>
                          <a:cxnLst>
                            <a:cxn ang="T8">
                              <a:pos x="T0" y="T1"/>
                            </a:cxn>
                            <a:cxn ang="T9">
                              <a:pos x="T2" y="T3"/>
                            </a:cxn>
                            <a:cxn ang="T10">
                              <a:pos x="T4" y="T5"/>
                            </a:cxn>
                            <a:cxn ang="T11">
                              <a:pos x="T6" y="T7"/>
                            </a:cxn>
                          </a:cxnLst>
                          <a:rect l="T12" t="T13" r="T14" b="T15"/>
                          <a:pathLst>
                            <a:path w="21600" h="21600">
                              <a:moveTo>
                                <a:pt x="0" y="0"/>
                              </a:moveTo>
                              <a:lnTo>
                                <a:pt x="0" y="21600"/>
                              </a:lnTo>
                              <a:lnTo>
                                <a:pt x="7200" y="14400"/>
                              </a:lnTo>
                              <a:lnTo>
                                <a:pt x="7200" y="7200"/>
                              </a:lnTo>
                              <a:lnTo>
                                <a:pt x="14400" y="7200"/>
                              </a:lnTo>
                              <a:lnTo>
                                <a:pt x="21600" y="0"/>
                              </a:lnTo>
                              <a:close/>
                            </a:path>
                          </a:pathLst>
                        </a:custGeom>
                        <a:solidFill>
                          <a:srgbClr val="FFFFCC"/>
                        </a:solidFill>
                        <a:ln w="9525">
                          <a:solidFill>
                            <a:srgbClr val="000000"/>
                          </a:solidFill>
                          <a:miter lim="800000"/>
                          <a:headEnd/>
                          <a:tailEnd/>
                        </a:ln>
                        <a:effectLst>
                          <a:outerShdw dist="107763" dir="2700000" algn="ctr" rotWithShape="0">
                            <a:srgbClr val="808080"/>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PubHalfFrame" o:spid="_x0000_s1026" style="position:absolute;margin-left:372.3pt;margin-top:-53.4pt;width:140.7pt;height:131.7pt;rotation:9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" path="m,l,21600,7200,14400r,-7200l14400,7200,21600,,,xe" fillcolor="#ffc">
                <v:stroke joinstyle="miter"/>
                <v:shadow on="t" offset="6pt,6pt"/>
                <v:path o:connecttype="custom" o:connectlocs="893445,0;0,836295;297815,1393825;1489075,278765" o:connectangles="270,180,90,0" textboxrect="0,0,14400,7200"/>
                <o:lock v:ext="edit" verticies="t"/>
              </v:shape>
            </w:pict>
          </mc:Fallback>
        </mc:AlternateContent>
      </w:r>
      <w:r>
        <w:rPr>
          <w:b/>
          <w:bCs/>
          <w:noProof/>
          <w:color w:val="000000"/>
          <w:sz w:val="28"/>
          <w:szCs w:val="28"/>
          <w:lang w:eastAsia="en-GB"/>
        </w:rPr>
        <mc:AlternateContent>
          <mc:Choice Requires="wps">
            <w:drawing>
              <wp:anchor distT="0" distB="0" distL="114300" distR="114300" simplePos="0" relativeHeight="251658240" behindDoc="0" locked="0" layoutInCell="1" allowOverlap="1" wp14:anchorId="35463D9F" wp14:editId="62B6CD88">
                <wp:simplePos x="0" y="0"/>
                <wp:positionH relativeFrom="column">
                  <wp:posOffset>-678180</wp:posOffset>
                </wp:positionH>
                <wp:positionV relativeFrom="paragraph">
                  <wp:posOffset>-685800</wp:posOffset>
                </wp:positionV>
                <wp:extent cx="1668780" cy="1737360"/>
                <wp:effectExtent l="0" t="0" r="121920" b="110490"/>
                <wp:wrapNone/>
                <wp:docPr id="2" name="PubHalfFrame"/>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noChangeArrowheads="1"/>
                      </wps:cNvSpPr>
                      <wps:spPr bwMode="auto">
                        <a:xfrm>
                          <a:off x="0" y="0"/>
                          <a:ext cx="1668780" cy="1737360"/>
                        </a:xfrm>
                        <a:custGeom>
                          <a:avLst/>
                          <a:gdLst>
                            <a:gd name="G0" fmla="+- 0 0 0"/>
                            <a:gd name="G1" fmla="+- 7200 0 0"/>
                            <a:gd name="G2" fmla="+- 21600 0 7200"/>
                            <a:gd name="G3" fmla="*/ 7200 1 2"/>
                            <a:gd name="G4" fmla="+- 21600 0 G3"/>
                            <a:gd name="G5" fmla="+- 7200 0 0"/>
                            <a:gd name="G6" fmla="+- 21600 0 7200"/>
                            <a:gd name="G7" fmla="*/ 7200 1 2"/>
                            <a:gd name="G8" fmla="+- 21600 0 G7"/>
                            <a:gd name="T0" fmla="*/ 10800 w 21600"/>
                            <a:gd name="T1" fmla="*/ 0 h 21600"/>
                            <a:gd name="T2" fmla="*/ 0 w 21600"/>
                            <a:gd name="T3" fmla="*/ 10800 h 21600"/>
                            <a:gd name="T4" fmla="*/ 3600 w 21600"/>
                            <a:gd name="T5" fmla="*/ 18000 h 21600"/>
                            <a:gd name="T6" fmla="*/ 18000 w 21600"/>
                            <a:gd name="T7" fmla="*/ 3600 h 21600"/>
                            <a:gd name="T8" fmla="*/ 17694720 60000 65536"/>
                            <a:gd name="T9" fmla="*/ 11796480 60000 65536"/>
                            <a:gd name="T10" fmla="*/ 5898240 60000 65536"/>
                            <a:gd name="T11" fmla="*/ 0 60000 65536"/>
                            <a:gd name="T12" fmla="*/ 0 w 21600"/>
                            <a:gd name="T13" fmla="*/ 0 h 21600"/>
                            <a:gd name="T14" fmla="*/ G2 w 21600"/>
                            <a:gd name="T15" fmla="*/ G5 h 21600"/>
                          </a:gdLst>
                          <a:ahLst/>
                          <a:cxnLst>
                            <a:cxn ang="T8">
                              <a:pos x="T0" y="T1"/>
                            </a:cxn>
                            <a:cxn ang="T9">
                              <a:pos x="T2" y="T3"/>
                            </a:cxn>
                            <a:cxn ang="T10">
                              <a:pos x="T4" y="T5"/>
                            </a:cxn>
                            <a:cxn ang="T11">
                              <a:pos x="T6" y="T7"/>
                            </a:cxn>
                          </a:cxnLst>
                          <a:rect l="T12" t="T13" r="T14" b="T15"/>
                          <a:pathLst>
                            <a:path w="21600" h="21600">
                              <a:moveTo>
                                <a:pt x="0" y="0"/>
                              </a:moveTo>
                              <a:lnTo>
                                <a:pt x="0" y="21600"/>
                              </a:lnTo>
                              <a:lnTo>
                                <a:pt x="7200" y="14400"/>
                              </a:lnTo>
                              <a:lnTo>
                                <a:pt x="7200" y="7200"/>
                              </a:lnTo>
                              <a:lnTo>
                                <a:pt x="14400" y="7200"/>
                              </a:lnTo>
                              <a:lnTo>
                                <a:pt x="21600" y="0"/>
                              </a:lnTo>
                              <a:close/>
                            </a:path>
                          </a:pathLst>
                        </a:custGeom>
                        <a:solidFill>
                          <a:srgbClr val="FFFFCC"/>
                        </a:solidFill>
                        <a:ln w="9525">
                          <a:solidFill>
                            <a:srgbClr val="000000"/>
                          </a:solidFill>
                          <a:miter lim="800000"/>
                          <a:headEnd/>
                          <a:tailEnd/>
                        </a:ln>
                        <a:effectLst>
                          <a:outerShdw dist="107763" dir="2700000" algn="ctr" rotWithShape="0">
                            <a:srgbClr val="808080"/>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PubHalfFrame" o:spid="_x0000_s1026" style="position:absolute;margin-left:-53.4pt;margin-top:-54pt;width:131.4pt;height:136.8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" path="m,l,21600,7200,14400r,-7200l14400,7200,21600,,,xe" fillcolor="#ffc">
                <v:stroke joinstyle="miter"/>
                <v:shadow on="t" offset="6pt,6pt"/>
                <v:path o:connecttype="custom" o:connectlocs="834390,0;0,868680;278130,1447800;1390650,289560" o:connectangles="270,180,90,0" textboxrect="0,0,14400,7200"/>
                <o:lock v:ext="edit" verticies="t"/>
              </v:shape>
            </w:pict>
          </mc:Fallback>
        </mc:AlternateContent>
      </w:r>
      <w:r w:rsidR="009A14C4" w:rsidRPr="00DB27F0">
        <w:rPr>
          <w:rFonts w:ascii="Arial" w:hAnsi="Arial" w:cs="Arial"/>
          <w:b/>
          <w:bCs/>
          <w:color w:val="000000"/>
          <w:sz w:val="32"/>
          <w:szCs w:val="32"/>
        </w:rPr>
        <w:t xml:space="preserve">Supporting Freedom to Speak up (Whistleblowing) in the NHS – </w:t>
      </w:r>
      <w:r w:rsidR="00BD244B">
        <w:rPr>
          <w:rFonts w:ascii="Arial" w:hAnsi="Arial" w:cs="Arial"/>
          <w:b/>
          <w:bCs/>
          <w:color w:val="000000"/>
          <w:sz w:val="32"/>
          <w:szCs w:val="32"/>
        </w:rPr>
        <w:t>Whistleblowers</w:t>
      </w:r>
      <w:r w:rsidR="009A14C4" w:rsidRPr="00DB27F0">
        <w:rPr>
          <w:rFonts w:ascii="Arial" w:hAnsi="Arial" w:cs="Arial"/>
          <w:b/>
          <w:bCs/>
          <w:color w:val="000000"/>
          <w:sz w:val="32"/>
          <w:szCs w:val="32"/>
        </w:rPr>
        <w:t xml:space="preserve"> Support Scheme Newsletter – </w:t>
      </w:r>
      <w:r w:rsidR="00654F11">
        <w:rPr>
          <w:rFonts w:ascii="Arial" w:hAnsi="Arial" w:cs="Arial"/>
          <w:b/>
          <w:bCs/>
          <w:color w:val="000000"/>
          <w:sz w:val="32"/>
          <w:szCs w:val="32"/>
        </w:rPr>
        <w:t>February</w:t>
      </w:r>
      <w:r w:rsidR="00BF018F" w:rsidRPr="003C26BD">
        <w:rPr>
          <w:rFonts w:ascii="Arial" w:hAnsi="Arial" w:cs="Arial"/>
          <w:b/>
          <w:bCs/>
          <w:sz w:val="32"/>
          <w:szCs w:val="32"/>
        </w:rPr>
        <w:t xml:space="preserve"> 2018</w:t>
      </w:r>
    </w:p>
    <w:p w14:paraId="6F8C436B" w14:textId="77777777" w:rsidR="007D2E51" w:rsidRPr="003C26BD" w:rsidRDefault="007D2E51" w:rsidP="003C26BD">
      <w:pPr>
        <w:jc w:val="center"/>
        <w:rPr>
          <w:b/>
          <w:bCs/>
          <w:sz w:val="28"/>
          <w:szCs w:val="28"/>
        </w:rPr>
      </w:pPr>
    </w:p>
    <w:p w14:paraId="73034D7D" w14:textId="77777777" w:rsidR="003C26BD" w:rsidRPr="00F465CC" w:rsidRDefault="003C26BD" w:rsidP="003C26BD">
      <w:pPr>
        <w:rPr>
          <w:rFonts w:ascii="Arial" w:hAnsi="Arial" w:cs="Arial"/>
          <w:b/>
          <w:bCs/>
          <w:color w:val="000000"/>
          <w:sz w:val="24"/>
          <w:szCs w:val="24"/>
          <w:u w:val="single"/>
        </w:rPr>
      </w:pPr>
      <w:proofErr w:type="spellStart"/>
      <w:r w:rsidRPr="00624B07">
        <w:rPr>
          <w:rFonts w:ascii="Arial" w:hAnsi="Arial" w:cs="Arial"/>
          <w:b/>
          <w:bCs/>
          <w:color w:val="000000"/>
          <w:sz w:val="24"/>
          <w:szCs w:val="24"/>
          <w:u w:val="single"/>
        </w:rPr>
        <w:t>Whistleblowers’</w:t>
      </w:r>
      <w:proofErr w:type="spellEnd"/>
      <w:r w:rsidRPr="00624B07">
        <w:rPr>
          <w:rFonts w:ascii="Arial" w:hAnsi="Arial" w:cs="Arial"/>
          <w:b/>
          <w:bCs/>
          <w:color w:val="000000"/>
          <w:sz w:val="24"/>
          <w:szCs w:val="24"/>
          <w:u w:val="single"/>
        </w:rPr>
        <w:t xml:space="preserve"> Support Scheme for Secondary Care –progress so far</w:t>
      </w:r>
    </w:p>
    <w:p w14:paraId="60C0AAB8" w14:textId="77777777" w:rsidR="008E07E1" w:rsidRDefault="008E07E1" w:rsidP="00F465CC">
      <w:pPr>
        <w:rPr>
          <w:rFonts w:ascii="Arial" w:hAnsi="Arial" w:cs="Arial"/>
          <w:sz w:val="24"/>
          <w:szCs w:val="24"/>
        </w:rPr>
      </w:pPr>
    </w:p>
    <w:p w14:paraId="5A624DDA" w14:textId="77777777" w:rsidR="00C536CF" w:rsidRPr="00C536CF" w:rsidRDefault="00C536CF" w:rsidP="00C536CF">
      <w:pPr>
        <w:jc w:val="both"/>
        <w:rPr>
          <w:rFonts w:ascii="Arial" w:hAnsi="Arial" w:cs="Arial"/>
          <w:b/>
          <w:sz w:val="24"/>
          <w:szCs w:val="24"/>
        </w:rPr>
      </w:pPr>
      <w:r w:rsidRPr="00C536CF">
        <w:rPr>
          <w:rFonts w:ascii="Arial" w:hAnsi="Arial" w:cs="Arial"/>
          <w:b/>
          <w:sz w:val="24"/>
          <w:szCs w:val="24"/>
        </w:rPr>
        <w:t xml:space="preserve">The first cohort of participants </w:t>
      </w:r>
      <w:proofErr w:type="gramStart"/>
      <w:r w:rsidRPr="00C536CF">
        <w:rPr>
          <w:rFonts w:ascii="Arial" w:hAnsi="Arial" w:cs="Arial"/>
          <w:b/>
          <w:sz w:val="24"/>
          <w:szCs w:val="24"/>
        </w:rPr>
        <w:t>are</w:t>
      </w:r>
      <w:proofErr w:type="gramEnd"/>
      <w:r w:rsidRPr="00C536CF">
        <w:rPr>
          <w:rFonts w:ascii="Arial" w:hAnsi="Arial" w:cs="Arial"/>
          <w:b/>
          <w:sz w:val="24"/>
          <w:szCs w:val="24"/>
        </w:rPr>
        <w:t xml:space="preserve"> now on the scheme</w:t>
      </w:r>
    </w:p>
    <w:p w14:paraId="08518B73" w14:textId="77777777" w:rsidR="00C536CF" w:rsidRPr="00C536CF" w:rsidRDefault="00C536CF" w:rsidP="00C536CF">
      <w:pPr>
        <w:jc w:val="both"/>
        <w:rPr>
          <w:rFonts w:ascii="Arial" w:hAnsi="Arial" w:cs="Arial"/>
        </w:rPr>
      </w:pPr>
      <w:r w:rsidRPr="00C536CF">
        <w:rPr>
          <w:rFonts w:ascii="Arial" w:hAnsi="Arial" w:cs="Arial"/>
        </w:rPr>
        <w:t>The first participants of the Whistleblowers Support (pilot) Scheme have now commenced on the scheme.</w:t>
      </w:r>
    </w:p>
    <w:p w14:paraId="3B5F79CB" w14:textId="77777777" w:rsidR="00C536CF" w:rsidRPr="00C536CF" w:rsidRDefault="00C536CF" w:rsidP="00C536CF">
      <w:pPr>
        <w:jc w:val="both"/>
        <w:rPr>
          <w:rFonts w:ascii="Arial" w:hAnsi="Arial" w:cs="Arial"/>
        </w:rPr>
      </w:pPr>
      <w:r w:rsidRPr="00C536CF">
        <w:rPr>
          <w:rFonts w:ascii="Arial" w:hAnsi="Arial" w:cs="Arial"/>
        </w:rPr>
        <w:t xml:space="preserve">So far, seven whistleblowers have been accepted onto the scheme and have already had their first contact with the support services provider.  </w:t>
      </w:r>
    </w:p>
    <w:p w14:paraId="58D0315E" w14:textId="77777777" w:rsidR="00C536CF" w:rsidRPr="00C536CF" w:rsidRDefault="00654F11" w:rsidP="00C536CF">
      <w:pPr>
        <w:jc w:val="both"/>
        <w:rPr>
          <w:rFonts w:ascii="Arial" w:hAnsi="Arial" w:cs="Arial"/>
        </w:rPr>
      </w:pPr>
      <w:r>
        <w:rPr>
          <w:rFonts w:ascii="Arial" w:hAnsi="Arial" w:cs="Arial"/>
        </w:rPr>
        <w:t>W</w:t>
      </w:r>
      <w:r w:rsidR="00C536CF" w:rsidRPr="00C536CF">
        <w:rPr>
          <w:rFonts w:ascii="Arial" w:hAnsi="Arial" w:cs="Arial"/>
        </w:rPr>
        <w:t xml:space="preserve">e kept the application process open </w:t>
      </w:r>
      <w:r>
        <w:rPr>
          <w:rFonts w:ascii="Arial" w:hAnsi="Arial" w:cs="Arial"/>
        </w:rPr>
        <w:t xml:space="preserve">and </w:t>
      </w:r>
      <w:r w:rsidR="00C536CF" w:rsidRPr="00C536CF">
        <w:rPr>
          <w:rFonts w:ascii="Arial" w:hAnsi="Arial" w:cs="Arial"/>
        </w:rPr>
        <w:t xml:space="preserve"> now have a further three applicants which will complete our full quota of 10 places on the pilot scheme. The application invite </w:t>
      </w:r>
      <w:r>
        <w:rPr>
          <w:rFonts w:ascii="Arial" w:hAnsi="Arial" w:cs="Arial"/>
        </w:rPr>
        <w:t>was</w:t>
      </w:r>
      <w:r w:rsidR="00C536CF" w:rsidRPr="00C536CF">
        <w:rPr>
          <w:rFonts w:ascii="Arial" w:hAnsi="Arial" w:cs="Arial"/>
        </w:rPr>
        <w:t xml:space="preserve"> closed on 31</w:t>
      </w:r>
      <w:r w:rsidR="00C536CF" w:rsidRPr="00C536CF">
        <w:rPr>
          <w:rFonts w:ascii="Arial" w:hAnsi="Arial" w:cs="Arial"/>
          <w:vertAlign w:val="superscript"/>
        </w:rPr>
        <w:t>st</w:t>
      </w:r>
      <w:r w:rsidR="00C536CF" w:rsidRPr="00C536CF">
        <w:rPr>
          <w:rFonts w:ascii="Arial" w:hAnsi="Arial" w:cs="Arial"/>
        </w:rPr>
        <w:t xml:space="preserve"> January 2018.</w:t>
      </w:r>
    </w:p>
    <w:p w14:paraId="4602CE12" w14:textId="77777777" w:rsidR="008E07E1" w:rsidRDefault="008E07E1" w:rsidP="00C536CF">
      <w:pPr>
        <w:jc w:val="both"/>
        <w:rPr>
          <w:rFonts w:ascii="Arial" w:hAnsi="Arial" w:cs="Arial"/>
          <w:b/>
          <w:sz w:val="24"/>
          <w:szCs w:val="24"/>
        </w:rPr>
      </w:pPr>
    </w:p>
    <w:p w14:paraId="74A86A18" w14:textId="77777777" w:rsidR="00C536CF" w:rsidRPr="00C536CF" w:rsidRDefault="00C536CF" w:rsidP="00C536CF">
      <w:pPr>
        <w:jc w:val="both"/>
        <w:rPr>
          <w:rFonts w:ascii="Arial" w:hAnsi="Arial" w:cs="Arial"/>
          <w:b/>
          <w:sz w:val="24"/>
          <w:szCs w:val="24"/>
        </w:rPr>
      </w:pPr>
      <w:r w:rsidRPr="00C536CF">
        <w:rPr>
          <w:rFonts w:ascii="Arial" w:hAnsi="Arial" w:cs="Arial"/>
          <w:b/>
          <w:sz w:val="24"/>
          <w:szCs w:val="24"/>
        </w:rPr>
        <w:t>Evaluation</w:t>
      </w:r>
    </w:p>
    <w:p w14:paraId="7BFB0796" w14:textId="77777777" w:rsidR="00C536CF" w:rsidRPr="00C536CF" w:rsidRDefault="00C536CF" w:rsidP="00C536CF">
      <w:pPr>
        <w:jc w:val="both"/>
        <w:rPr>
          <w:rFonts w:ascii="Arial" w:hAnsi="Arial" w:cs="Arial"/>
        </w:rPr>
      </w:pPr>
      <w:r w:rsidRPr="00C536CF">
        <w:rPr>
          <w:rFonts w:ascii="Arial" w:hAnsi="Arial" w:cs="Arial"/>
        </w:rPr>
        <w:t>Our evaluation services provider, (John Moore’s University), ha</w:t>
      </w:r>
      <w:r w:rsidR="00654F11">
        <w:rPr>
          <w:rFonts w:ascii="Arial" w:hAnsi="Arial" w:cs="Arial"/>
        </w:rPr>
        <w:t>s</w:t>
      </w:r>
      <w:r w:rsidRPr="00C536CF">
        <w:rPr>
          <w:rFonts w:ascii="Arial" w:hAnsi="Arial" w:cs="Arial"/>
        </w:rPr>
        <w:t xml:space="preserve"> now ma</w:t>
      </w:r>
      <w:r w:rsidR="00654F11">
        <w:rPr>
          <w:rFonts w:ascii="Arial" w:hAnsi="Arial" w:cs="Arial"/>
        </w:rPr>
        <w:t>de</w:t>
      </w:r>
      <w:r w:rsidRPr="00C536CF">
        <w:rPr>
          <w:rFonts w:ascii="Arial" w:hAnsi="Arial" w:cs="Arial"/>
        </w:rPr>
        <w:t xml:space="preserve"> contact with the majority of the applicants and panel members of the scheme.  </w:t>
      </w:r>
    </w:p>
    <w:p w14:paraId="685F02D8" w14:textId="77777777" w:rsidR="00C536CF" w:rsidRPr="00C536CF" w:rsidRDefault="00C536CF" w:rsidP="00C536CF">
      <w:pPr>
        <w:jc w:val="both"/>
        <w:rPr>
          <w:rFonts w:ascii="Arial" w:hAnsi="Arial" w:cs="Arial"/>
        </w:rPr>
      </w:pPr>
      <w:r w:rsidRPr="00C536CF">
        <w:rPr>
          <w:rFonts w:ascii="Arial" w:hAnsi="Arial" w:cs="Arial"/>
        </w:rPr>
        <w:t xml:space="preserve">An online confidential survey has been circulated </w:t>
      </w:r>
      <w:proofErr w:type="gramStart"/>
      <w:r w:rsidRPr="00C536CF">
        <w:rPr>
          <w:rFonts w:ascii="Arial" w:hAnsi="Arial" w:cs="Arial"/>
        </w:rPr>
        <w:t xml:space="preserve">via </w:t>
      </w:r>
      <w:r w:rsidR="00654F11">
        <w:rPr>
          <w:rFonts w:ascii="Arial" w:hAnsi="Arial" w:cs="Arial"/>
        </w:rPr>
        <w:t xml:space="preserve"> a</w:t>
      </w:r>
      <w:proofErr w:type="gramEnd"/>
      <w:r w:rsidR="00654F11">
        <w:rPr>
          <w:rFonts w:ascii="Arial" w:hAnsi="Arial" w:cs="Arial"/>
        </w:rPr>
        <w:t xml:space="preserve"> number of </w:t>
      </w:r>
      <w:r w:rsidRPr="00C536CF">
        <w:rPr>
          <w:rFonts w:ascii="Arial" w:hAnsi="Arial" w:cs="Arial"/>
        </w:rPr>
        <w:t xml:space="preserve">organisations and everyone who wishes to take part in the survey </w:t>
      </w:r>
      <w:r w:rsidR="00654F11">
        <w:rPr>
          <w:rFonts w:ascii="Arial" w:hAnsi="Arial" w:cs="Arial"/>
        </w:rPr>
        <w:t>is</w:t>
      </w:r>
      <w:r w:rsidRPr="00C536CF">
        <w:rPr>
          <w:rFonts w:ascii="Arial" w:hAnsi="Arial" w:cs="Arial"/>
        </w:rPr>
        <w:t xml:space="preserve"> encouraged to do so using the link :-   </w:t>
      </w:r>
      <w:hyperlink r:id="rId6" w:history="1">
        <w:r w:rsidRPr="00C536CF">
          <w:rPr>
            <w:rStyle w:val="Hyperlink"/>
            <w:rFonts w:ascii="Arial" w:hAnsi="Arial" w:cs="Arial"/>
          </w:rPr>
          <w:t>https://ljmu.onlinesurveys.ac.uk/whistleblowers-support-scheme-error-copy</w:t>
        </w:r>
      </w:hyperlink>
    </w:p>
    <w:p w14:paraId="1FFD1454" w14:textId="77777777" w:rsidR="00C536CF" w:rsidRPr="00C536CF" w:rsidRDefault="00C536CF" w:rsidP="00C536CF">
      <w:pPr>
        <w:jc w:val="both"/>
        <w:rPr>
          <w:rFonts w:ascii="Arial" w:hAnsi="Arial" w:cs="Arial"/>
        </w:rPr>
      </w:pPr>
      <w:r w:rsidRPr="00C536CF">
        <w:rPr>
          <w:rFonts w:ascii="Arial" w:hAnsi="Arial" w:cs="Arial"/>
        </w:rPr>
        <w:t>This is an independent survey carried out by John Moore’s University and all feedback is completely confidential and on a voluntary basis.  A summary review will be given to NHS Improvement once the evaluation is complete.</w:t>
      </w:r>
    </w:p>
    <w:p w14:paraId="4B0197A8" w14:textId="77777777" w:rsidR="00C536CF" w:rsidRPr="00C536CF" w:rsidRDefault="00C536CF" w:rsidP="00C536CF">
      <w:pPr>
        <w:rPr>
          <w:rFonts w:ascii="Arial" w:hAnsi="Arial" w:cs="Arial"/>
        </w:rPr>
      </w:pPr>
      <w:r w:rsidRPr="00C536CF">
        <w:rPr>
          <w:rFonts w:ascii="Arial" w:hAnsi="Arial" w:cs="Arial"/>
        </w:rPr>
        <w:t xml:space="preserve">The questionnaire has also be distributed to members of the whistleblowing community via other external support organisations </w:t>
      </w:r>
      <w:proofErr w:type="spellStart"/>
      <w:r w:rsidRPr="00C536CF">
        <w:rPr>
          <w:rFonts w:ascii="Arial" w:hAnsi="Arial" w:cs="Arial"/>
        </w:rPr>
        <w:t>eg</w:t>
      </w:r>
      <w:proofErr w:type="spellEnd"/>
      <w:r w:rsidRPr="00C536CF">
        <w:rPr>
          <w:rFonts w:ascii="Arial" w:hAnsi="Arial" w:cs="Arial"/>
        </w:rPr>
        <w:t xml:space="preserve"> Patient First, Whistleblowers UK, Care Right Now, to obtain feedback from whistleblowers who have not expressed interest in the pilot scheme to understand how effective communication systems have been and highlight any perceived barriers for people considering accessing any future scheme. It has also been shared throughout the NHS BME network.</w:t>
      </w:r>
    </w:p>
    <w:p w14:paraId="1723EA44" w14:textId="77777777" w:rsidR="00C536CF" w:rsidRPr="00C536CF" w:rsidRDefault="00C536CF" w:rsidP="00C536CF">
      <w:pPr>
        <w:rPr>
          <w:rFonts w:ascii="Arial" w:hAnsi="Arial" w:cs="Arial"/>
        </w:rPr>
      </w:pPr>
      <w:r w:rsidRPr="00C536CF">
        <w:rPr>
          <w:rFonts w:ascii="Arial" w:hAnsi="Arial" w:cs="Arial"/>
        </w:rPr>
        <w:t xml:space="preserve">A link to the survey has been placed on NHS Improvement web page, circulated via the bi-monthly newsletter and has been included </w:t>
      </w:r>
      <w:r w:rsidR="00942083">
        <w:rPr>
          <w:rFonts w:ascii="Arial" w:hAnsi="Arial" w:cs="Arial"/>
        </w:rPr>
        <w:t>on</w:t>
      </w:r>
      <w:r w:rsidRPr="00C536CF">
        <w:rPr>
          <w:rFonts w:ascii="Arial" w:hAnsi="Arial" w:cs="Arial"/>
        </w:rPr>
        <w:t xml:space="preserve"> other websites that whistleblowers have set up themselves. NHS Employers </w:t>
      </w:r>
      <w:r w:rsidR="00BA6D8D">
        <w:rPr>
          <w:rFonts w:ascii="Arial" w:hAnsi="Arial" w:cs="Arial"/>
        </w:rPr>
        <w:t xml:space="preserve">Managers’ Bulletin </w:t>
      </w:r>
      <w:r w:rsidR="00942083">
        <w:rPr>
          <w:rFonts w:ascii="Arial" w:hAnsi="Arial" w:cs="Arial"/>
        </w:rPr>
        <w:t xml:space="preserve">whistleblowers newsletter </w:t>
      </w:r>
      <w:r w:rsidRPr="00C536CF">
        <w:rPr>
          <w:rFonts w:ascii="Arial" w:hAnsi="Arial" w:cs="Arial"/>
        </w:rPr>
        <w:t>will also contain the link</w:t>
      </w:r>
      <w:r w:rsidR="00942083">
        <w:rPr>
          <w:rFonts w:ascii="Arial" w:hAnsi="Arial" w:cs="Arial"/>
        </w:rPr>
        <w:t xml:space="preserve"> to the questionnaire.</w:t>
      </w:r>
    </w:p>
    <w:p w14:paraId="57DEEB33" w14:textId="77777777" w:rsidR="00C536CF" w:rsidRDefault="00C536CF" w:rsidP="00C536CF">
      <w:pPr>
        <w:rPr>
          <w:rFonts w:ascii="Arial" w:hAnsi="Arial" w:cs="Arial"/>
        </w:rPr>
      </w:pPr>
      <w:r w:rsidRPr="00C536CF">
        <w:rPr>
          <w:rFonts w:ascii="Arial" w:hAnsi="Arial" w:cs="Arial"/>
        </w:rPr>
        <w:lastRenderedPageBreak/>
        <w:t>There is no closing date for this feedback at the moment so please encourage anyone who wishes to complete the survey to do so.</w:t>
      </w:r>
    </w:p>
    <w:p w14:paraId="1DF1DBB8" w14:textId="77777777" w:rsidR="008E07E1" w:rsidRPr="00C536CF" w:rsidRDefault="008E07E1" w:rsidP="00C536CF">
      <w:pPr>
        <w:rPr>
          <w:rFonts w:ascii="Arial" w:hAnsi="Arial" w:cs="Arial"/>
        </w:rPr>
      </w:pPr>
    </w:p>
    <w:p w14:paraId="6286F3AA" w14:textId="77777777" w:rsidR="00444CBF" w:rsidRPr="00C536CF" w:rsidRDefault="00444CBF" w:rsidP="00F465CC">
      <w:pPr>
        <w:rPr>
          <w:rFonts w:ascii="Arial" w:hAnsi="Arial" w:cs="Arial"/>
          <w:b/>
          <w:sz w:val="24"/>
          <w:szCs w:val="24"/>
        </w:rPr>
      </w:pPr>
      <w:r w:rsidRPr="00C536CF">
        <w:rPr>
          <w:rFonts w:ascii="Arial" w:hAnsi="Arial" w:cs="Arial"/>
          <w:b/>
          <w:sz w:val="24"/>
          <w:szCs w:val="24"/>
        </w:rPr>
        <w:t>Design and Monitoring Group – meet 19</w:t>
      </w:r>
      <w:r w:rsidRPr="00C536CF">
        <w:rPr>
          <w:rFonts w:ascii="Arial" w:hAnsi="Arial" w:cs="Arial"/>
          <w:b/>
          <w:sz w:val="24"/>
          <w:szCs w:val="24"/>
          <w:vertAlign w:val="superscript"/>
        </w:rPr>
        <w:t>th</w:t>
      </w:r>
      <w:r w:rsidRPr="00C536CF">
        <w:rPr>
          <w:rFonts w:ascii="Arial" w:hAnsi="Arial" w:cs="Arial"/>
          <w:b/>
          <w:sz w:val="24"/>
          <w:szCs w:val="24"/>
        </w:rPr>
        <w:t xml:space="preserve"> of every month</w:t>
      </w:r>
    </w:p>
    <w:p w14:paraId="6E3EA815" w14:textId="77777777" w:rsidR="00BF018F" w:rsidRDefault="003C26BD" w:rsidP="00F465CC">
      <w:pPr>
        <w:rPr>
          <w:rFonts w:ascii="Arial" w:hAnsi="Arial" w:cs="Arial"/>
        </w:rPr>
      </w:pPr>
      <w:r w:rsidRPr="00C536CF">
        <w:rPr>
          <w:rFonts w:ascii="Arial" w:hAnsi="Arial" w:cs="Arial"/>
        </w:rPr>
        <w:t>Invitations to attend the meetings has been extended</w:t>
      </w:r>
      <w:r w:rsidR="00942083">
        <w:rPr>
          <w:rFonts w:ascii="Arial" w:hAnsi="Arial" w:cs="Arial"/>
        </w:rPr>
        <w:t xml:space="preserve"> to</w:t>
      </w:r>
      <w:r w:rsidRPr="00C536CF">
        <w:rPr>
          <w:rFonts w:ascii="Arial" w:hAnsi="Arial" w:cs="Arial"/>
        </w:rPr>
        <w:t xml:space="preserve"> include applicants and panel members who have recently been involved in the application process.  </w:t>
      </w:r>
      <w:r w:rsidR="00942083">
        <w:rPr>
          <w:rFonts w:ascii="Arial" w:hAnsi="Arial" w:cs="Arial"/>
        </w:rPr>
        <w:t xml:space="preserve">The </w:t>
      </w:r>
      <w:proofErr w:type="gramStart"/>
      <w:r w:rsidR="00942083">
        <w:rPr>
          <w:rFonts w:ascii="Arial" w:hAnsi="Arial" w:cs="Arial"/>
        </w:rPr>
        <w:t>group  m</w:t>
      </w:r>
      <w:r w:rsidRPr="00C536CF">
        <w:rPr>
          <w:rFonts w:ascii="Arial" w:hAnsi="Arial" w:cs="Arial"/>
        </w:rPr>
        <w:t>eet</w:t>
      </w:r>
      <w:r w:rsidR="00942083">
        <w:rPr>
          <w:rFonts w:ascii="Arial" w:hAnsi="Arial" w:cs="Arial"/>
        </w:rPr>
        <w:t>s</w:t>
      </w:r>
      <w:proofErr w:type="gramEnd"/>
      <w:r w:rsidRPr="00C536CF">
        <w:rPr>
          <w:rFonts w:ascii="Arial" w:hAnsi="Arial" w:cs="Arial"/>
        </w:rPr>
        <w:t xml:space="preserve"> every month on 19</w:t>
      </w:r>
      <w:r w:rsidRPr="008E07E1">
        <w:rPr>
          <w:rFonts w:ascii="Arial" w:hAnsi="Arial" w:cs="Arial"/>
          <w:vertAlign w:val="superscript"/>
        </w:rPr>
        <w:t>th</w:t>
      </w:r>
    </w:p>
    <w:p w14:paraId="74C319F9" w14:textId="77777777" w:rsidR="008E07E1" w:rsidRPr="00C536CF" w:rsidRDefault="008E07E1" w:rsidP="00F465CC">
      <w:pPr>
        <w:rPr>
          <w:rFonts w:ascii="Arial" w:hAnsi="Arial" w:cs="Arial"/>
          <w:sz w:val="24"/>
          <w:szCs w:val="24"/>
        </w:rPr>
      </w:pPr>
    </w:p>
    <w:p w14:paraId="7BC85878" w14:textId="77777777" w:rsidR="00BF018F" w:rsidRPr="00C536CF" w:rsidRDefault="00BF018F" w:rsidP="00F465CC">
      <w:pPr>
        <w:rPr>
          <w:rFonts w:ascii="Arial" w:hAnsi="Arial" w:cs="Arial"/>
          <w:b/>
          <w:sz w:val="24"/>
          <w:szCs w:val="24"/>
        </w:rPr>
      </w:pPr>
      <w:r w:rsidRPr="00C536CF">
        <w:rPr>
          <w:rFonts w:ascii="Arial" w:hAnsi="Arial" w:cs="Arial"/>
          <w:b/>
          <w:sz w:val="24"/>
          <w:szCs w:val="24"/>
        </w:rPr>
        <w:t>Start of Procurement for next scheme</w:t>
      </w:r>
    </w:p>
    <w:p w14:paraId="4FF6ECE7" w14:textId="77777777" w:rsidR="001A459B" w:rsidRPr="00C536CF" w:rsidRDefault="003C26BD" w:rsidP="00F465CC">
      <w:pPr>
        <w:rPr>
          <w:rFonts w:ascii="Arial" w:hAnsi="Arial" w:cs="Arial"/>
        </w:rPr>
      </w:pPr>
      <w:r w:rsidRPr="00C536CF">
        <w:rPr>
          <w:rFonts w:ascii="Arial" w:hAnsi="Arial" w:cs="Arial"/>
        </w:rPr>
        <w:t>Planning for next iteration of the scheme</w:t>
      </w:r>
      <w:r w:rsidR="001A459B" w:rsidRPr="00C536CF">
        <w:rPr>
          <w:rFonts w:ascii="Arial" w:hAnsi="Arial" w:cs="Arial"/>
        </w:rPr>
        <w:t xml:space="preserve"> has begun and all feedback and evaluation re</w:t>
      </w:r>
      <w:r w:rsidR="00E37659" w:rsidRPr="00C536CF">
        <w:rPr>
          <w:rFonts w:ascii="Arial" w:hAnsi="Arial" w:cs="Arial"/>
        </w:rPr>
        <w:t>s</w:t>
      </w:r>
      <w:r w:rsidR="001A459B" w:rsidRPr="00C536CF">
        <w:rPr>
          <w:rFonts w:ascii="Arial" w:hAnsi="Arial" w:cs="Arial"/>
        </w:rPr>
        <w:t xml:space="preserve">ponses will be taken into consideration during the planning of the next iteration of the scheme.  </w:t>
      </w:r>
      <w:r w:rsidR="00C536CF" w:rsidRPr="00C536CF">
        <w:rPr>
          <w:rFonts w:ascii="Arial" w:hAnsi="Arial" w:cs="Arial"/>
        </w:rPr>
        <w:t xml:space="preserve"> A t</w:t>
      </w:r>
      <w:r w:rsidR="001A459B" w:rsidRPr="00C536CF">
        <w:rPr>
          <w:rFonts w:ascii="Arial" w:hAnsi="Arial" w:cs="Arial"/>
        </w:rPr>
        <w:t>ender specification will be produced and finalised following the pilot scheme experiences.</w:t>
      </w:r>
    </w:p>
    <w:p w14:paraId="4EEB36C1" w14:textId="77777777" w:rsidR="00BF018F" w:rsidRDefault="001A459B" w:rsidP="00F465CC">
      <w:pPr>
        <w:rPr>
          <w:rFonts w:ascii="Arial" w:hAnsi="Arial" w:cs="Arial"/>
        </w:rPr>
      </w:pPr>
      <w:r w:rsidRPr="00C536CF">
        <w:rPr>
          <w:rFonts w:ascii="Arial" w:hAnsi="Arial" w:cs="Arial"/>
        </w:rPr>
        <w:t>Further and ongoing discussions with NHS England will identify how the two separate schemes can be more aligned.</w:t>
      </w:r>
    </w:p>
    <w:p w14:paraId="30A065FA" w14:textId="77777777" w:rsidR="008E07E1" w:rsidRPr="00C536CF" w:rsidRDefault="008E07E1" w:rsidP="00F465CC">
      <w:pPr>
        <w:rPr>
          <w:rFonts w:ascii="Arial" w:hAnsi="Arial" w:cs="Arial"/>
          <w:sz w:val="24"/>
          <w:szCs w:val="24"/>
        </w:rPr>
      </w:pPr>
    </w:p>
    <w:p w14:paraId="1474F5D3" w14:textId="77777777" w:rsidR="00BF018F" w:rsidRDefault="00BF018F" w:rsidP="00F465CC">
      <w:pPr>
        <w:rPr>
          <w:rFonts w:ascii="Arial" w:hAnsi="Arial" w:cs="Arial"/>
          <w:b/>
          <w:sz w:val="24"/>
          <w:szCs w:val="24"/>
        </w:rPr>
      </w:pPr>
      <w:r w:rsidRPr="00C536CF">
        <w:rPr>
          <w:rFonts w:ascii="Arial" w:hAnsi="Arial" w:cs="Arial"/>
          <w:b/>
          <w:sz w:val="24"/>
          <w:szCs w:val="24"/>
        </w:rPr>
        <w:t>More offers of support received from Trusts</w:t>
      </w:r>
    </w:p>
    <w:p w14:paraId="6607567F" w14:textId="77777777" w:rsidR="009446B4" w:rsidRPr="009446B4" w:rsidRDefault="009446B4" w:rsidP="009446B4">
      <w:pPr>
        <w:jc w:val="both"/>
        <w:rPr>
          <w:rFonts w:ascii="Arial" w:hAnsi="Arial" w:cs="Arial"/>
        </w:rPr>
      </w:pPr>
      <w:r w:rsidRPr="009446B4">
        <w:rPr>
          <w:rFonts w:ascii="Arial" w:hAnsi="Arial" w:cs="Arial"/>
        </w:rPr>
        <w:t>NHS Improvement continue to receive offers of support for the scheme from NHS employers and are currently contacting employers within the scheme participants localities  to explore opportunities and provide access to libraries, periodicals and journals.</w:t>
      </w:r>
    </w:p>
    <w:p w14:paraId="428E44D7" w14:textId="77777777" w:rsidR="009446B4" w:rsidRPr="009446B4" w:rsidRDefault="009446B4" w:rsidP="009446B4">
      <w:pPr>
        <w:jc w:val="both"/>
        <w:rPr>
          <w:rStyle w:val="Hyperlink"/>
        </w:rPr>
      </w:pPr>
      <w:r w:rsidRPr="009446B4">
        <w:rPr>
          <w:rFonts w:ascii="Arial" w:hAnsi="Arial" w:cs="Arial"/>
        </w:rPr>
        <w:t xml:space="preserve">Any organisations who may have opportunities for scheme participants or wish to make any enquiries about the scheme please email the support scheme manager on </w:t>
      </w:r>
      <w:hyperlink r:id="rId7" w:history="1">
        <w:r w:rsidRPr="009446B4">
          <w:rPr>
            <w:rStyle w:val="Hyperlink"/>
            <w:rFonts w:ascii="Arial" w:hAnsi="Arial" w:cs="Arial"/>
          </w:rPr>
          <w:t>NHSI.wbss@improvement.nhs.uk</w:t>
        </w:r>
      </w:hyperlink>
      <w:r w:rsidRPr="009446B4">
        <w:rPr>
          <w:rStyle w:val="Hyperlink"/>
        </w:rPr>
        <w:t>.</w:t>
      </w:r>
    </w:p>
    <w:p w14:paraId="66F3CBDD" w14:textId="77777777" w:rsidR="009446B4" w:rsidRPr="009446B4" w:rsidRDefault="009446B4" w:rsidP="009446B4">
      <w:pPr>
        <w:jc w:val="both"/>
        <w:rPr>
          <w:rFonts w:ascii="Arial" w:hAnsi="Arial" w:cs="Arial"/>
        </w:rPr>
      </w:pPr>
      <w:r w:rsidRPr="009446B4">
        <w:rPr>
          <w:rFonts w:ascii="Arial" w:hAnsi="Arial" w:cs="Arial"/>
        </w:rPr>
        <w:t>Support offers from NHS employers to date include:</w:t>
      </w:r>
    </w:p>
    <w:p w14:paraId="31E0BC5F" w14:textId="77777777" w:rsidR="009446B4" w:rsidRPr="00C536CF" w:rsidRDefault="009446B4" w:rsidP="009446B4">
      <w:pPr>
        <w:pStyle w:val="ListParagraph"/>
        <w:numPr>
          <w:ilvl w:val="0"/>
          <w:numId w:val="2"/>
        </w:numPr>
        <w:rPr>
          <w:rFonts w:ascii="Arial" w:hAnsi="Arial" w:cs="Arial"/>
        </w:rPr>
      </w:pPr>
      <w:r w:rsidRPr="00C536CF">
        <w:rPr>
          <w:rFonts w:ascii="Arial" w:hAnsi="Arial" w:cs="Arial"/>
        </w:rPr>
        <w:t xml:space="preserve">work placements </w:t>
      </w:r>
    </w:p>
    <w:p w14:paraId="15A74F3F" w14:textId="77777777" w:rsidR="009446B4" w:rsidRPr="00C536CF" w:rsidRDefault="009446B4" w:rsidP="009446B4">
      <w:pPr>
        <w:pStyle w:val="ListParagraph"/>
        <w:numPr>
          <w:ilvl w:val="0"/>
          <w:numId w:val="2"/>
        </w:numPr>
        <w:rPr>
          <w:rFonts w:ascii="Arial" w:hAnsi="Arial" w:cs="Arial"/>
        </w:rPr>
      </w:pPr>
      <w:r w:rsidRPr="00C536CF">
        <w:rPr>
          <w:rFonts w:ascii="Arial" w:hAnsi="Arial" w:cs="Arial"/>
        </w:rPr>
        <w:t xml:space="preserve">access to journals and work publications </w:t>
      </w:r>
    </w:p>
    <w:p w14:paraId="4E97E958" w14:textId="77777777" w:rsidR="009446B4" w:rsidRPr="00C536CF" w:rsidRDefault="009446B4" w:rsidP="009446B4">
      <w:pPr>
        <w:pStyle w:val="ListParagraph"/>
        <w:numPr>
          <w:ilvl w:val="0"/>
          <w:numId w:val="2"/>
        </w:numPr>
        <w:rPr>
          <w:rFonts w:ascii="Arial" w:hAnsi="Arial" w:cs="Arial"/>
        </w:rPr>
      </w:pPr>
      <w:r w:rsidRPr="00C536CF">
        <w:rPr>
          <w:rFonts w:ascii="Arial" w:hAnsi="Arial" w:cs="Arial"/>
        </w:rPr>
        <w:t xml:space="preserve">work shadowing </w:t>
      </w:r>
    </w:p>
    <w:p w14:paraId="34DFBD6B" w14:textId="77777777" w:rsidR="009446B4" w:rsidRPr="009446B4" w:rsidRDefault="009446B4" w:rsidP="009446B4">
      <w:pPr>
        <w:pStyle w:val="ListParagraph"/>
        <w:numPr>
          <w:ilvl w:val="0"/>
          <w:numId w:val="2"/>
        </w:numPr>
        <w:rPr>
          <w:rFonts w:ascii="Arial" w:hAnsi="Arial" w:cs="Arial"/>
        </w:rPr>
      </w:pPr>
      <w:r w:rsidRPr="00C536CF">
        <w:rPr>
          <w:rFonts w:ascii="Arial" w:hAnsi="Arial" w:cs="Arial"/>
        </w:rPr>
        <w:t xml:space="preserve">commitment to interview if applicant meets essential criteria for vacancy </w:t>
      </w:r>
    </w:p>
    <w:p w14:paraId="067293A8" w14:textId="77777777" w:rsidR="009446B4" w:rsidRPr="009446B4" w:rsidRDefault="00942083" w:rsidP="009446B4">
      <w:pPr>
        <w:pStyle w:val="ListParagraph"/>
        <w:numPr>
          <w:ilvl w:val="0"/>
          <w:numId w:val="2"/>
        </w:numPr>
        <w:rPr>
          <w:rFonts w:ascii="Arial" w:hAnsi="Arial" w:cs="Arial"/>
        </w:rPr>
      </w:pPr>
      <w:r>
        <w:rPr>
          <w:rFonts w:ascii="Arial" w:hAnsi="Arial" w:cs="Arial"/>
        </w:rPr>
        <w:t>o</w:t>
      </w:r>
      <w:r w:rsidR="009446B4" w:rsidRPr="00C536CF">
        <w:rPr>
          <w:rFonts w:ascii="Arial" w:hAnsi="Arial" w:cs="Arial"/>
        </w:rPr>
        <w:t>ver 45 organisations felt that they could offer mandatory training for participants on the scheme</w:t>
      </w:r>
    </w:p>
    <w:p w14:paraId="74974914" w14:textId="77777777" w:rsidR="009446B4" w:rsidRPr="009446B4" w:rsidRDefault="009446B4" w:rsidP="009446B4">
      <w:pPr>
        <w:jc w:val="both"/>
        <w:rPr>
          <w:rFonts w:ascii="Arial" w:hAnsi="Arial" w:cs="Arial"/>
        </w:rPr>
      </w:pPr>
    </w:p>
    <w:p w14:paraId="6ADB752E" w14:textId="77777777" w:rsidR="009446B4" w:rsidRPr="009446B4" w:rsidRDefault="009446B4" w:rsidP="009446B4">
      <w:pPr>
        <w:jc w:val="both"/>
        <w:rPr>
          <w:rStyle w:val="Hyperlink"/>
        </w:rPr>
      </w:pPr>
      <w:r w:rsidRPr="009446B4">
        <w:rPr>
          <w:rFonts w:ascii="Arial" w:hAnsi="Arial" w:cs="Arial"/>
        </w:rPr>
        <w:t xml:space="preserve">All other enquiries- For all enquiries regarding the scheme, application process or progress of the scheme please email the scheme manager on </w:t>
      </w:r>
      <w:hyperlink r:id="rId8" w:history="1">
        <w:r w:rsidRPr="009446B4">
          <w:rPr>
            <w:rStyle w:val="Hyperlink"/>
            <w:rFonts w:ascii="Arial" w:hAnsi="Arial" w:cs="Arial"/>
          </w:rPr>
          <w:t>NHSI.wbss@improvement.nhs.uk</w:t>
        </w:r>
      </w:hyperlink>
      <w:r w:rsidRPr="009446B4">
        <w:rPr>
          <w:rStyle w:val="Hyperlink"/>
        </w:rPr>
        <w:t>.</w:t>
      </w:r>
    </w:p>
    <w:p w14:paraId="002B5BBA" w14:textId="77777777" w:rsidR="008E07E1" w:rsidRDefault="008E07E1" w:rsidP="00F465CC">
      <w:pPr>
        <w:rPr>
          <w:rFonts w:ascii="Arial" w:hAnsi="Arial" w:cs="Arial"/>
          <w:b/>
          <w:sz w:val="24"/>
          <w:szCs w:val="24"/>
          <w:u w:val="single"/>
        </w:rPr>
      </w:pPr>
    </w:p>
    <w:p w14:paraId="1A6AA558" w14:textId="77777777" w:rsidR="008E07E1" w:rsidRDefault="008E07E1" w:rsidP="00F465CC">
      <w:pPr>
        <w:rPr>
          <w:rFonts w:ascii="Arial" w:hAnsi="Arial" w:cs="Arial"/>
          <w:b/>
          <w:sz w:val="24"/>
          <w:szCs w:val="24"/>
          <w:u w:val="single"/>
        </w:rPr>
      </w:pPr>
    </w:p>
    <w:p w14:paraId="0855F259" w14:textId="77777777" w:rsidR="008E07E1" w:rsidRPr="00C536CF" w:rsidRDefault="00F465CC" w:rsidP="00F465CC">
      <w:pPr>
        <w:rPr>
          <w:rFonts w:ascii="Arial" w:hAnsi="Arial" w:cs="Arial"/>
          <w:b/>
          <w:sz w:val="24"/>
          <w:szCs w:val="24"/>
          <w:u w:val="single"/>
        </w:rPr>
      </w:pPr>
      <w:r w:rsidRPr="00C536CF">
        <w:rPr>
          <w:rFonts w:ascii="Arial" w:hAnsi="Arial" w:cs="Arial"/>
          <w:b/>
          <w:sz w:val="24"/>
          <w:szCs w:val="24"/>
          <w:u w:val="single"/>
        </w:rPr>
        <w:lastRenderedPageBreak/>
        <w:t>Web Page</w:t>
      </w:r>
    </w:p>
    <w:p w14:paraId="643EE5DA" w14:textId="77777777" w:rsidR="00F465CC" w:rsidRPr="00C536CF" w:rsidRDefault="00F465CC" w:rsidP="00F465CC">
      <w:pPr>
        <w:rPr>
          <w:rFonts w:ascii="Arial" w:hAnsi="Arial" w:cs="Arial"/>
          <w:sz w:val="24"/>
          <w:szCs w:val="24"/>
        </w:rPr>
      </w:pPr>
      <w:r w:rsidRPr="00C536CF">
        <w:rPr>
          <w:rFonts w:ascii="Arial" w:hAnsi="Arial" w:cs="Arial"/>
          <w:sz w:val="24"/>
          <w:szCs w:val="24"/>
        </w:rPr>
        <w:t xml:space="preserve">We add to our web page on a regular </w:t>
      </w:r>
      <w:r w:rsidR="001A459B" w:rsidRPr="00C536CF">
        <w:rPr>
          <w:rFonts w:ascii="Arial" w:hAnsi="Arial" w:cs="Arial"/>
          <w:sz w:val="24"/>
          <w:szCs w:val="24"/>
        </w:rPr>
        <w:t xml:space="preserve">(monthly) </w:t>
      </w:r>
      <w:r w:rsidRPr="00C536CF">
        <w:rPr>
          <w:rFonts w:ascii="Arial" w:hAnsi="Arial" w:cs="Arial"/>
          <w:sz w:val="24"/>
          <w:szCs w:val="24"/>
        </w:rPr>
        <w:t xml:space="preserve">basis.  Here you find details of upcoming events and any new information we </w:t>
      </w:r>
      <w:r w:rsidR="006F4A44" w:rsidRPr="00C536CF">
        <w:rPr>
          <w:rFonts w:ascii="Arial" w:hAnsi="Arial" w:cs="Arial"/>
          <w:sz w:val="24"/>
          <w:szCs w:val="24"/>
        </w:rPr>
        <w:t xml:space="preserve">have </w:t>
      </w:r>
      <w:r w:rsidRPr="00C536CF">
        <w:rPr>
          <w:rFonts w:ascii="Arial" w:hAnsi="Arial" w:cs="Arial"/>
          <w:sz w:val="24"/>
          <w:szCs w:val="24"/>
        </w:rPr>
        <w:t>circulate</w:t>
      </w:r>
      <w:r w:rsidR="006F4A44" w:rsidRPr="00C536CF">
        <w:rPr>
          <w:rFonts w:ascii="Arial" w:hAnsi="Arial" w:cs="Arial"/>
          <w:sz w:val="24"/>
          <w:szCs w:val="24"/>
        </w:rPr>
        <w:t>d</w:t>
      </w:r>
      <w:r w:rsidRPr="00C536CF">
        <w:rPr>
          <w:rFonts w:ascii="Arial" w:hAnsi="Arial" w:cs="Arial"/>
          <w:sz w:val="24"/>
          <w:szCs w:val="24"/>
        </w:rPr>
        <w:t>.</w:t>
      </w:r>
    </w:p>
    <w:p w14:paraId="5C04BDF5" w14:textId="77777777" w:rsidR="009A14C4" w:rsidRPr="00C536CF" w:rsidRDefault="009A14C4" w:rsidP="00F465CC">
      <w:pPr>
        <w:rPr>
          <w:rFonts w:ascii="Arial" w:hAnsi="Arial" w:cs="Arial"/>
          <w:color w:val="212121"/>
          <w:sz w:val="24"/>
          <w:szCs w:val="24"/>
        </w:rPr>
      </w:pPr>
      <w:r w:rsidRPr="00C536CF">
        <w:rPr>
          <w:rFonts w:ascii="Arial" w:hAnsi="Arial" w:cs="Arial"/>
          <w:color w:val="212121"/>
          <w:sz w:val="24"/>
          <w:szCs w:val="24"/>
        </w:rPr>
        <w:t>Please visit the page by clicking the link below.</w:t>
      </w:r>
    </w:p>
    <w:p w14:paraId="3CF84349" w14:textId="77777777" w:rsidR="009A14C4" w:rsidRPr="00C536CF" w:rsidRDefault="0098062B" w:rsidP="00F465CC">
      <w:pPr>
        <w:rPr>
          <w:rFonts w:ascii="Arial" w:hAnsi="Arial" w:cs="Arial"/>
          <w:b/>
          <w:color w:val="212121"/>
          <w:sz w:val="24"/>
          <w:szCs w:val="24"/>
        </w:rPr>
      </w:pPr>
      <w:hyperlink r:id="rId9" w:history="1">
        <w:r w:rsidR="006F4A44" w:rsidRPr="00C536CF">
          <w:rPr>
            <w:rStyle w:val="Hyperlink"/>
            <w:rFonts w:ascii="Arial" w:hAnsi="Arial" w:cs="Arial"/>
            <w:b/>
            <w:sz w:val="24"/>
            <w:szCs w:val="24"/>
          </w:rPr>
          <w:t>http://improvement.nhs.uk/resources/freedom-to-speak-up-whistleblowers-support-scheme</w:t>
        </w:r>
      </w:hyperlink>
    </w:p>
    <w:p w14:paraId="1B3A14D9" w14:textId="77777777" w:rsidR="006F4A44" w:rsidRPr="00C536CF" w:rsidRDefault="006F4A44" w:rsidP="00F465CC">
      <w:pPr>
        <w:rPr>
          <w:rFonts w:ascii="Arial" w:hAnsi="Arial" w:cs="Arial"/>
          <w:b/>
          <w:color w:val="212121"/>
          <w:sz w:val="24"/>
          <w:szCs w:val="24"/>
        </w:rPr>
      </w:pPr>
    </w:p>
    <w:p w14:paraId="1E3E8DB2" w14:textId="77777777" w:rsidR="009A14C4" w:rsidRDefault="009A14C4" w:rsidP="009A14C4">
      <w:pPr>
        <w:jc w:val="both"/>
        <w:rPr>
          <w:color w:val="212121"/>
        </w:rPr>
      </w:pPr>
      <w:r>
        <w:rPr>
          <w:color w:val="212121"/>
        </w:rPr>
        <w:t xml:space="preserve">Wendy </w:t>
      </w:r>
    </w:p>
    <w:p w14:paraId="60CE965E" w14:textId="77777777" w:rsidR="009A14C4" w:rsidRDefault="009A14C4" w:rsidP="009A14C4">
      <w:pPr>
        <w:rPr>
          <w:rFonts w:ascii="Arial" w:eastAsiaTheme="minorEastAsia" w:hAnsi="Arial" w:cs="Arial"/>
          <w:noProof/>
          <w:color w:val="000000"/>
          <w:sz w:val="20"/>
          <w:szCs w:val="20"/>
          <w:lang w:eastAsia="en-GB"/>
        </w:rPr>
      </w:pPr>
      <w:r>
        <w:rPr>
          <w:rFonts w:ascii="Arial" w:eastAsiaTheme="minorEastAsia" w:hAnsi="Arial" w:cs="Arial"/>
          <w:b/>
          <w:bCs/>
          <w:noProof/>
          <w:color w:val="0072C6"/>
          <w:sz w:val="20"/>
          <w:szCs w:val="20"/>
          <w:lang w:eastAsia="en-GB"/>
        </w:rPr>
        <w:t>Wendy Webster |</w:t>
      </w:r>
      <w:r>
        <w:rPr>
          <w:rFonts w:ascii="Arial" w:eastAsiaTheme="minorEastAsia" w:hAnsi="Arial" w:cs="Arial"/>
          <w:b/>
          <w:bCs/>
          <w:noProof/>
          <w:color w:val="0072C4"/>
          <w:sz w:val="20"/>
          <w:szCs w:val="20"/>
          <w:lang w:eastAsia="en-GB"/>
        </w:rPr>
        <w:t xml:space="preserve"> </w:t>
      </w:r>
      <w:r>
        <w:rPr>
          <w:rFonts w:ascii="Arial" w:eastAsiaTheme="minorEastAsia" w:hAnsi="Arial" w:cs="Arial"/>
          <w:noProof/>
          <w:color w:val="000000"/>
          <w:sz w:val="20"/>
          <w:szCs w:val="20"/>
          <w:lang w:eastAsia="en-GB"/>
        </w:rPr>
        <w:t>Employment Support Scheme Manager</w:t>
      </w:r>
    </w:p>
    <w:p w14:paraId="706B7088" w14:textId="77777777" w:rsidR="009A14C4" w:rsidRDefault="009A14C4" w:rsidP="009A14C4">
      <w:pPr>
        <w:rPr>
          <w:rFonts w:ascii="Arial" w:eastAsiaTheme="minorEastAsia" w:hAnsi="Arial" w:cs="Arial"/>
          <w:noProof/>
          <w:color w:val="000000"/>
          <w:sz w:val="20"/>
          <w:szCs w:val="20"/>
          <w:lang w:eastAsia="en-GB"/>
        </w:rPr>
      </w:pPr>
    </w:p>
    <w:p w14:paraId="64C9102F" w14:textId="77777777" w:rsidR="009A14C4" w:rsidRDefault="009A14C4" w:rsidP="009A14C4">
      <w:pPr>
        <w:rPr>
          <w:rFonts w:ascii="Calibri" w:eastAsiaTheme="minorEastAsia" w:hAnsi="Calibri" w:cs="Calibri"/>
          <w:noProof/>
          <w:color w:val="1F497D"/>
        </w:rPr>
      </w:pPr>
      <w:r>
        <w:rPr>
          <w:rFonts w:ascii="Arial" w:eastAsiaTheme="minorEastAsia" w:hAnsi="Arial" w:cs="Arial"/>
          <w:noProof/>
          <w:color w:val="000000"/>
          <w:sz w:val="20"/>
          <w:szCs w:val="20"/>
          <w:lang w:eastAsia="en-GB"/>
        </w:rPr>
        <w:t>E wendy.webster3@nhs.net</w:t>
      </w:r>
      <w:r>
        <w:rPr>
          <w:rFonts w:ascii="Arial" w:eastAsiaTheme="minorEastAsia" w:hAnsi="Arial" w:cs="Arial"/>
          <w:noProof/>
          <w:color w:val="000000"/>
          <w:sz w:val="20"/>
          <w:szCs w:val="20"/>
          <w:lang w:eastAsia="en-GB"/>
        </w:rPr>
        <w:br/>
      </w:r>
      <w:r>
        <w:rPr>
          <w:rFonts w:ascii="Arial" w:eastAsiaTheme="minorEastAsia" w:hAnsi="Arial" w:cs="Arial"/>
          <w:noProof/>
          <w:color w:val="000000"/>
          <w:sz w:val="20"/>
          <w:szCs w:val="20"/>
          <w:lang w:val="en-US" w:eastAsia="en-GB"/>
        </w:rPr>
        <w:t>Wellington House, 133-155 Waterloo Road , London SE1 8UG</w:t>
      </w:r>
    </w:p>
    <w:p w14:paraId="107EC1CE" w14:textId="77777777" w:rsidR="009A14C4" w:rsidRDefault="009A14C4" w:rsidP="009A14C4">
      <w:pPr>
        <w:rPr>
          <w:rFonts w:ascii="Arial" w:eastAsiaTheme="minorEastAsia" w:hAnsi="Arial" w:cs="Arial"/>
          <w:b/>
          <w:bCs/>
          <w:noProof/>
          <w:color w:val="000000"/>
          <w:lang w:val="en-US" w:eastAsia="en-GB"/>
        </w:rPr>
      </w:pPr>
      <w:r>
        <w:rPr>
          <w:rFonts w:ascii="Arial" w:eastAsiaTheme="minorEastAsia" w:hAnsi="Arial" w:cs="Arial"/>
          <w:b/>
          <w:bCs/>
          <w:noProof/>
          <w:color w:val="0072C6"/>
          <w:lang w:val="en-US" w:eastAsia="en-GB"/>
        </w:rPr>
        <w:t>NHS</w:t>
      </w:r>
      <w:r>
        <w:rPr>
          <w:rFonts w:ascii="Arial" w:eastAsiaTheme="minorEastAsia" w:hAnsi="Arial" w:cs="Arial"/>
          <w:b/>
          <w:bCs/>
          <w:noProof/>
          <w:color w:val="0072C4"/>
          <w:lang w:val="en-US" w:eastAsia="en-GB"/>
        </w:rPr>
        <w:t xml:space="preserve"> </w:t>
      </w:r>
      <w:r>
        <w:rPr>
          <w:rFonts w:ascii="Arial" w:eastAsiaTheme="minorEastAsia" w:hAnsi="Arial" w:cs="Arial"/>
          <w:b/>
          <w:bCs/>
          <w:noProof/>
          <w:color w:val="000000"/>
          <w:lang w:val="en-US" w:eastAsia="en-GB"/>
        </w:rPr>
        <w:t>Improvement</w:t>
      </w:r>
    </w:p>
    <w:p w14:paraId="69DDB06F" w14:textId="77777777" w:rsidR="009A14C4" w:rsidRDefault="009A14C4" w:rsidP="009A14C4">
      <w:pPr>
        <w:jc w:val="both"/>
        <w:rPr>
          <w:color w:val="212121"/>
        </w:rPr>
      </w:pPr>
    </w:p>
    <w:p w14:paraId="78C67FCB" w14:textId="77777777" w:rsidR="009A14C4" w:rsidRDefault="003C26BD">
      <w:r>
        <w:rPr>
          <w:noProof/>
          <w:lang w:eastAsia="en-GB"/>
        </w:rPr>
        <w:drawing>
          <wp:inline distT="0" distB="0" distL="0" distR="0" wp14:anchorId="19F7D345" wp14:editId="5370B104">
            <wp:extent cx="3589020" cy="1188720"/>
            <wp:effectExtent l="0" t="0" r="0" b="0"/>
            <wp:docPr id="4" name="Picture 4" descr="https://i.emlfiles4.com/cmpimg/9/7/2/8/1/1/files/1028473_valuesiconsonly.png"/>
            <wp:cNvGraphicFramePr/>
            <a:graphic xmlns:a="http://schemas.openxmlformats.org/drawingml/2006/main">
              <a:graphicData uri="http://schemas.openxmlformats.org/drawingml/2006/picture">
                <pic:pic xmlns:pic="http://schemas.openxmlformats.org/drawingml/2006/picture">
                  <pic:nvPicPr>
                    <pic:cNvPr id="1" name="Picture 1" descr="https://i.emlfiles4.com/cmpimg/9/7/2/8/1/1/files/1028473_valuesiconsonly.png"/>
                    <pic:cNvPicPr/>
                  </pic:nvPicPr>
                  <pic:blipFill>
                    <a:blip r:link="rId10">
                      <a:extLst>
                        <a:ext uri="{28A0092B-C50C-407E-A947-70E740481C1C}">
                          <a14:useLocalDpi xmlns:a14="http://schemas.microsoft.com/office/drawing/2010/main" val="0"/>
                        </a:ext>
                      </a:extLst>
                    </a:blip>
                    <a:srcRect/>
                    <a:stretch>
                      <a:fillRect/>
                    </a:stretch>
                  </pic:blipFill>
                  <pic:spPr bwMode="auto">
                    <a:xfrm>
                      <a:off x="0" y="0"/>
                      <a:ext cx="3589020" cy="1188720"/>
                    </a:xfrm>
                    <a:prstGeom prst="rect">
                      <a:avLst/>
                    </a:prstGeom>
                    <a:noFill/>
                    <a:ln>
                      <a:noFill/>
                    </a:ln>
                  </pic:spPr>
                </pic:pic>
              </a:graphicData>
            </a:graphic>
          </wp:inline>
        </w:drawing>
      </w:r>
    </w:p>
    <w:sectPr w:rsidR="009A14C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Tahoma">
    <w:panose1 w:val="020B0604030504040204"/>
    <w:charset w:val="00"/>
    <w:family w:val="auto"/>
    <w:pitch w:val="variable"/>
    <w:sig w:usb0="E1002EFF" w:usb1="C000605B" w:usb2="00000029" w:usb3="00000000" w:csb0="000101FF"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FF817B1"/>
    <w:multiLevelType w:val="hybridMultilevel"/>
    <w:tmpl w:val="4BBA90CC"/>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
    <w:nsid w:val="31EC54D7"/>
    <w:multiLevelType w:val="hybridMultilevel"/>
    <w:tmpl w:val="FCF841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trackRevisions/>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1E7C"/>
    <w:rsid w:val="00013349"/>
    <w:rsid w:val="00185367"/>
    <w:rsid w:val="001A459B"/>
    <w:rsid w:val="00251849"/>
    <w:rsid w:val="00323192"/>
    <w:rsid w:val="003C26BD"/>
    <w:rsid w:val="00444CBF"/>
    <w:rsid w:val="00451E7C"/>
    <w:rsid w:val="0047234B"/>
    <w:rsid w:val="004B5BBB"/>
    <w:rsid w:val="00624B07"/>
    <w:rsid w:val="006263E3"/>
    <w:rsid w:val="00654F11"/>
    <w:rsid w:val="006F4A44"/>
    <w:rsid w:val="007D2E51"/>
    <w:rsid w:val="008A4CD8"/>
    <w:rsid w:val="008E07E1"/>
    <w:rsid w:val="00942083"/>
    <w:rsid w:val="009446B4"/>
    <w:rsid w:val="0098062B"/>
    <w:rsid w:val="009A14C4"/>
    <w:rsid w:val="00AE520B"/>
    <w:rsid w:val="00B43F90"/>
    <w:rsid w:val="00BA6D8D"/>
    <w:rsid w:val="00BD15D7"/>
    <w:rsid w:val="00BD244B"/>
    <w:rsid w:val="00BE3821"/>
    <w:rsid w:val="00BF018F"/>
    <w:rsid w:val="00C536CF"/>
    <w:rsid w:val="00D118B9"/>
    <w:rsid w:val="00D30B0A"/>
    <w:rsid w:val="00DB27F0"/>
    <w:rsid w:val="00DC5A48"/>
    <w:rsid w:val="00E37659"/>
    <w:rsid w:val="00F02EF6"/>
    <w:rsid w:val="00F465CC"/>
  </w:rsids>
  <m:mathPr>
    <m:mathFont m:val="Cambria Math"/>
    <m:brkBin m:val="before"/>
    <m:brkBinSub m:val="--"/>
    <m:smallFrac m:val="0"/>
    <m:dispDef/>
    <m:lMargin m:val="0"/>
    <m:rMargin m:val="0"/>
    <m:defJc m:val="centerGroup"/>
    <m:wrapIndent m:val="1440"/>
    <m:intLim m:val="subSup"/>
    <m:naryLim m:val="undOvr"/>
  </m:mathPr>
  <w:themeFontLang w:val="en-GB"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2BACC7"/>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4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A14C4"/>
    <w:rPr>
      <w:color w:val="0000FF"/>
      <w:u w:val="single"/>
    </w:rPr>
  </w:style>
  <w:style w:type="character" w:customStyle="1" w:styleId="apple-converted-space">
    <w:name w:val="apple-converted-space"/>
    <w:basedOn w:val="DefaultParagraphFont"/>
    <w:rsid w:val="009A14C4"/>
  </w:style>
  <w:style w:type="table" w:styleId="TableGrid">
    <w:name w:val="Table Grid"/>
    <w:basedOn w:val="TableNormal"/>
    <w:uiPriority w:val="59"/>
    <w:rsid w:val="009A14C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basedOn w:val="DefaultParagraphFont"/>
    <w:uiPriority w:val="99"/>
    <w:semiHidden/>
    <w:unhideWhenUsed/>
    <w:rsid w:val="00251849"/>
    <w:rPr>
      <w:sz w:val="16"/>
      <w:szCs w:val="16"/>
    </w:rPr>
  </w:style>
  <w:style w:type="paragraph" w:styleId="CommentText">
    <w:name w:val="annotation text"/>
    <w:basedOn w:val="Normal"/>
    <w:link w:val="CommentTextChar"/>
    <w:uiPriority w:val="99"/>
    <w:semiHidden/>
    <w:unhideWhenUsed/>
    <w:rsid w:val="00251849"/>
    <w:pPr>
      <w:spacing w:line="240" w:lineRule="auto"/>
    </w:pPr>
    <w:rPr>
      <w:sz w:val="20"/>
      <w:szCs w:val="20"/>
    </w:rPr>
  </w:style>
  <w:style w:type="character" w:customStyle="1" w:styleId="CommentTextChar">
    <w:name w:val="Comment Text Char"/>
    <w:basedOn w:val="DefaultParagraphFont"/>
    <w:link w:val="CommentText"/>
    <w:uiPriority w:val="99"/>
    <w:semiHidden/>
    <w:rsid w:val="00251849"/>
    <w:rPr>
      <w:sz w:val="20"/>
      <w:szCs w:val="20"/>
    </w:rPr>
  </w:style>
  <w:style w:type="paragraph" w:styleId="CommentSubject">
    <w:name w:val="annotation subject"/>
    <w:basedOn w:val="CommentText"/>
    <w:next w:val="CommentText"/>
    <w:link w:val="CommentSubjectChar"/>
    <w:uiPriority w:val="99"/>
    <w:semiHidden/>
    <w:unhideWhenUsed/>
    <w:rsid w:val="00251849"/>
    <w:rPr>
      <w:b/>
      <w:bCs/>
    </w:rPr>
  </w:style>
  <w:style w:type="character" w:customStyle="1" w:styleId="CommentSubjectChar">
    <w:name w:val="Comment Subject Char"/>
    <w:basedOn w:val="CommentTextChar"/>
    <w:link w:val="CommentSubject"/>
    <w:uiPriority w:val="99"/>
    <w:semiHidden/>
    <w:rsid w:val="00251849"/>
    <w:rPr>
      <w:b/>
      <w:bCs/>
      <w:sz w:val="20"/>
      <w:szCs w:val="20"/>
    </w:rPr>
  </w:style>
  <w:style w:type="paragraph" w:styleId="BalloonText">
    <w:name w:val="Balloon Text"/>
    <w:basedOn w:val="Normal"/>
    <w:link w:val="BalloonTextChar"/>
    <w:uiPriority w:val="99"/>
    <w:semiHidden/>
    <w:unhideWhenUsed/>
    <w:rsid w:val="0025184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51849"/>
    <w:rPr>
      <w:rFonts w:ascii="Tahoma" w:hAnsi="Tahoma" w:cs="Tahoma"/>
      <w:sz w:val="16"/>
      <w:szCs w:val="16"/>
    </w:rPr>
  </w:style>
  <w:style w:type="paragraph" w:customStyle="1" w:styleId="Sub-subheadings">
    <w:name w:val="Sub-subheadings"/>
    <w:basedOn w:val="Normal"/>
    <w:link w:val="Sub-subheadingsChar"/>
    <w:qFormat/>
    <w:rsid w:val="003C26BD"/>
    <w:rPr>
      <w:sz w:val="24"/>
      <w:szCs w:val="24"/>
    </w:rPr>
  </w:style>
  <w:style w:type="character" w:customStyle="1" w:styleId="Sub-subheadingsChar">
    <w:name w:val="Sub-subheadings Char"/>
    <w:basedOn w:val="DefaultParagraphFont"/>
    <w:link w:val="Sub-subheadings"/>
    <w:rsid w:val="003C26BD"/>
    <w:rPr>
      <w:sz w:val="24"/>
      <w:szCs w:val="24"/>
    </w:rPr>
  </w:style>
  <w:style w:type="paragraph" w:styleId="ListParagraph">
    <w:name w:val="List Paragraph"/>
    <w:basedOn w:val="Normal"/>
    <w:uiPriority w:val="49"/>
    <w:qFormat/>
    <w:rsid w:val="003C26B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9789696">
      <w:bodyDiv w:val="1"/>
      <w:marLeft w:val="0"/>
      <w:marRight w:val="0"/>
      <w:marTop w:val="0"/>
      <w:marBottom w:val="0"/>
      <w:divBdr>
        <w:top w:val="none" w:sz="0" w:space="0" w:color="auto"/>
        <w:left w:val="none" w:sz="0" w:space="0" w:color="auto"/>
        <w:bottom w:val="none" w:sz="0" w:space="0" w:color="auto"/>
        <w:right w:val="none" w:sz="0" w:space="0" w:color="auto"/>
      </w:divBdr>
    </w:div>
    <w:div w:id="1190608140">
      <w:bodyDiv w:val="1"/>
      <w:marLeft w:val="0"/>
      <w:marRight w:val="0"/>
      <w:marTop w:val="0"/>
      <w:marBottom w:val="0"/>
      <w:divBdr>
        <w:top w:val="none" w:sz="0" w:space="0" w:color="auto"/>
        <w:left w:val="none" w:sz="0" w:space="0" w:color="auto"/>
        <w:bottom w:val="none" w:sz="0" w:space="0" w:color="auto"/>
        <w:right w:val="none" w:sz="0" w:space="0" w:color="auto"/>
      </w:divBdr>
    </w:div>
    <w:div w:id="15486465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s://ljmu.onlinesurveys.ac.uk/whistleblowers-support-scheme-error-copy" TargetMode="External"/><Relationship Id="rId7" Type="http://schemas.openxmlformats.org/officeDocument/2006/relationships/hyperlink" Target="mailto:NHSI.wbss@improvement.nhs.uk" TargetMode="External"/><Relationship Id="rId8" Type="http://schemas.openxmlformats.org/officeDocument/2006/relationships/hyperlink" Target="mailto:NHSI.wbss@improvement.nhs.uk" TargetMode="External"/><Relationship Id="rId9" Type="http://schemas.openxmlformats.org/officeDocument/2006/relationships/hyperlink" Target="http://improvement.nhs.uk/resources/freedom-to-speak-up-whistleblowers-support-scheme" TargetMode="External"/><Relationship Id="rId10" Type="http://schemas.openxmlformats.org/officeDocument/2006/relationships/image" Target="https://i.emlfiles4.com/cmpimg/9/7/2/8/1/1/files/1028473_valuesiconsonly.p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7A3DFB-0CB3-F449-B737-99425A59E2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688</Words>
  <Characters>3924</Characters>
  <Application>Microsoft Macintosh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NHSI</Company>
  <LinksUpToDate>false</LinksUpToDate>
  <CharactersWithSpaces>4603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Wendy Webster</dc:creator>
  <cp:lastModifiedBy>Minh Alexander</cp:lastModifiedBy>
  <cp:revision>2</cp:revision>
  <dcterms:created xsi:type="dcterms:W3CDTF">2018-06-06T15:54:00Z</dcterms:created>
  <dcterms:modified xsi:type="dcterms:W3CDTF">2018-06-06T15:54:00Z</dcterms:modified>
</cp:coreProperties>
</file>