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CAAC9" w14:textId="01F044B8" w:rsidR="006B5815" w:rsidRDefault="00832FC1">
      <w:r>
        <w:rPr>
          <w:noProof/>
          <w:lang w:eastAsia="en-GB"/>
        </w:rPr>
        <w:drawing>
          <wp:inline distT="0" distB="0" distL="0" distR="0" wp14:anchorId="7988F299" wp14:editId="2CD9FF12">
            <wp:extent cx="5727700" cy="3221990"/>
            <wp:effectExtent l="0" t="0" r="1270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DA Heave-Ho copy.jpeg"/>
                    <pic:cNvPicPr/>
                  </pic:nvPicPr>
                  <pic:blipFill>
                    <a:blip r:embed="rId5">
                      <a:extLst>
                        <a:ext uri="{28A0092B-C50C-407E-A947-70E740481C1C}">
                          <a14:useLocalDpi xmlns:a14="http://schemas.microsoft.com/office/drawing/2010/main" val="0"/>
                        </a:ext>
                      </a:extLst>
                    </a:blip>
                    <a:stretch>
                      <a:fillRect/>
                    </a:stretch>
                  </pic:blipFill>
                  <pic:spPr>
                    <a:xfrm>
                      <a:off x="0" y="0"/>
                      <a:ext cx="5727700" cy="3221990"/>
                    </a:xfrm>
                    <a:prstGeom prst="rect">
                      <a:avLst/>
                    </a:prstGeom>
                  </pic:spPr>
                </pic:pic>
              </a:graphicData>
            </a:graphic>
          </wp:inline>
        </w:drawing>
      </w:r>
    </w:p>
    <w:p w14:paraId="72009A90" w14:textId="77777777" w:rsidR="006B5815" w:rsidRDefault="006B5815"/>
    <w:p w14:paraId="5C77CBE5" w14:textId="77777777" w:rsidR="004B5F65" w:rsidRDefault="004B5F65"/>
    <w:p w14:paraId="1C367356" w14:textId="02C5628A" w:rsidR="00605E48" w:rsidRDefault="00A4796F"/>
    <w:tbl>
      <w:tblPr>
        <w:tblStyle w:val="TableGrid"/>
        <w:tblW w:w="0" w:type="auto"/>
        <w:tblLook w:val="04A0" w:firstRow="1" w:lastRow="0" w:firstColumn="1" w:lastColumn="0" w:noHBand="0" w:noVBand="1"/>
      </w:tblPr>
      <w:tblGrid>
        <w:gridCol w:w="9010"/>
      </w:tblGrid>
      <w:tr w:rsidR="004B5F65" w14:paraId="6F879B24" w14:textId="77777777" w:rsidTr="004B5F65">
        <w:tc>
          <w:tcPr>
            <w:tcW w:w="9010" w:type="dxa"/>
            <w:shd w:val="clear" w:color="auto" w:fill="EE482F"/>
          </w:tcPr>
          <w:p w14:paraId="53FFF2D3" w14:textId="77777777" w:rsidR="004B5F65" w:rsidRDefault="004B5F65"/>
          <w:p w14:paraId="1345165E" w14:textId="50CB4FD2" w:rsidR="004B5F65" w:rsidRPr="004B5F65" w:rsidRDefault="00EE0752" w:rsidP="004B5F65">
            <w:pPr>
              <w:jc w:val="center"/>
              <w:rPr>
                <w:b/>
                <w:color w:val="FFFFFF" w:themeColor="background1"/>
                <w:sz w:val="32"/>
                <w:szCs w:val="32"/>
              </w:rPr>
            </w:pPr>
            <w:r>
              <w:rPr>
                <w:b/>
                <w:color w:val="FFFFFF" w:themeColor="background1"/>
                <w:sz w:val="32"/>
                <w:szCs w:val="32"/>
              </w:rPr>
              <w:t>Forthcoming c</w:t>
            </w:r>
            <w:r w:rsidR="004B5F65" w:rsidRPr="004B5F65">
              <w:rPr>
                <w:b/>
                <w:color w:val="FFFFFF" w:themeColor="background1"/>
                <w:sz w:val="32"/>
                <w:szCs w:val="32"/>
              </w:rPr>
              <w:t>all for evidence from whistleblowers for a symposium on replacing the Public Interest Disclosure Act</w:t>
            </w:r>
            <w:r w:rsidR="004B5F65">
              <w:rPr>
                <w:b/>
                <w:color w:val="FFFFFF" w:themeColor="background1"/>
                <w:sz w:val="32"/>
                <w:szCs w:val="32"/>
              </w:rPr>
              <w:t xml:space="preserve"> (PIDA)</w:t>
            </w:r>
          </w:p>
          <w:p w14:paraId="488348AB" w14:textId="77777777" w:rsidR="004B5F65" w:rsidRDefault="004B5F65"/>
        </w:tc>
      </w:tr>
    </w:tbl>
    <w:p w14:paraId="6961F324" w14:textId="77777777" w:rsidR="004B5F65" w:rsidRDefault="004B5F65"/>
    <w:p w14:paraId="6DB98FF5" w14:textId="77777777" w:rsidR="004B5F65" w:rsidRDefault="004B5F65"/>
    <w:p w14:paraId="6DF1EDF1" w14:textId="6ECC2EC8" w:rsidR="006B5815" w:rsidRDefault="006B5815">
      <w:r>
        <w:t xml:space="preserve">A </w:t>
      </w:r>
      <w:proofErr w:type="gramStart"/>
      <w:r w:rsidR="00E742F3">
        <w:t>sm</w:t>
      </w:r>
      <w:r w:rsidR="009D2A62">
        <w:t>all scale</w:t>
      </w:r>
      <w:proofErr w:type="gramEnd"/>
      <w:r w:rsidR="009D2A62">
        <w:t xml:space="preserve"> symposium has been scheduled</w:t>
      </w:r>
      <w:r w:rsidR="00314FF1">
        <w:t xml:space="preserve"> at CQC headquarters on </w:t>
      </w:r>
      <w:r w:rsidR="00314FF1" w:rsidRPr="004B5F65">
        <w:rPr>
          <w:b/>
        </w:rPr>
        <w:t>19</w:t>
      </w:r>
      <w:r w:rsidR="00314FF1" w:rsidRPr="004B5F65">
        <w:rPr>
          <w:b/>
          <w:vertAlign w:val="superscript"/>
        </w:rPr>
        <w:t>th</w:t>
      </w:r>
      <w:r w:rsidR="00314FF1" w:rsidRPr="004B5F65">
        <w:rPr>
          <w:b/>
        </w:rPr>
        <w:t xml:space="preserve"> October 2018</w:t>
      </w:r>
      <w:r w:rsidR="00E742F3">
        <w:t xml:space="preserve"> to present </w:t>
      </w:r>
      <w:r w:rsidR="00E742F3" w:rsidRPr="00A566DE">
        <w:rPr>
          <w:i/>
        </w:rPr>
        <w:t>expert legal evidence</w:t>
      </w:r>
      <w:r w:rsidR="00E742F3">
        <w:t xml:space="preserve"> to key decision makers to</w:t>
      </w:r>
      <w:r w:rsidR="00370F65">
        <w:t xml:space="preserve"> make the case for legal reform, and generate in depth discussion.</w:t>
      </w:r>
    </w:p>
    <w:p w14:paraId="7542304E" w14:textId="77777777" w:rsidR="001D00C0" w:rsidRDefault="001D00C0"/>
    <w:p w14:paraId="074426FC" w14:textId="483DCD19" w:rsidR="001D00C0" w:rsidRDefault="001D00C0">
      <w:r>
        <w:t>The discussion will be focussed on wider issues with universality for all whistleblowers, to make the most of this precious</w:t>
      </w:r>
      <w:r w:rsidR="00832FC1">
        <w:t xml:space="preserve"> and hard won</w:t>
      </w:r>
      <w:r>
        <w:t xml:space="preserve"> opportunity.</w:t>
      </w:r>
    </w:p>
    <w:p w14:paraId="05F21F56" w14:textId="77777777" w:rsidR="00832FC1" w:rsidRDefault="00832FC1"/>
    <w:p w14:paraId="34A8E542" w14:textId="08A4B0A8" w:rsidR="00832FC1" w:rsidRDefault="00EE0752">
      <w:r>
        <w:t>For the</w:t>
      </w:r>
      <w:r w:rsidR="00832FC1">
        <w:t xml:space="preserve"> background of how this event came about, see:</w:t>
      </w:r>
    </w:p>
    <w:p w14:paraId="4E6FE599" w14:textId="77777777" w:rsidR="00832FC1" w:rsidRDefault="00832FC1"/>
    <w:p w14:paraId="56217B6B" w14:textId="05C698F7" w:rsidR="00832FC1" w:rsidRPr="004B5F65" w:rsidRDefault="00A4796F" w:rsidP="00832FC1">
      <w:pPr>
        <w:ind w:left="720"/>
        <w:rPr>
          <w:b/>
          <w:color w:val="EE482F"/>
        </w:rPr>
      </w:pPr>
      <w:hyperlink r:id="rId6" w:history="1">
        <w:r w:rsidR="00832FC1" w:rsidRPr="004B5F65">
          <w:rPr>
            <w:rStyle w:val="Hyperlink"/>
            <w:b/>
            <w:color w:val="EE482F"/>
          </w:rPr>
          <w:t>National Guardian, Spin Doctors and Dodging Reform of Whistleblowing Law</w:t>
        </w:r>
      </w:hyperlink>
    </w:p>
    <w:p w14:paraId="4267D7A8" w14:textId="77777777" w:rsidR="00832FC1" w:rsidRPr="00832FC1" w:rsidRDefault="00832FC1" w:rsidP="00832FC1">
      <w:pPr>
        <w:ind w:left="720"/>
        <w:rPr>
          <w:b/>
        </w:rPr>
      </w:pPr>
    </w:p>
    <w:p w14:paraId="5C9854C2" w14:textId="77777777" w:rsidR="00E742F3" w:rsidRDefault="00E742F3"/>
    <w:p w14:paraId="5AF86DB1" w14:textId="1843CB10" w:rsidR="00E742F3" w:rsidRDefault="00B53454">
      <w:r>
        <w:t>T</w:t>
      </w:r>
      <w:r w:rsidR="00E742F3">
        <w:t xml:space="preserve">his will not </w:t>
      </w:r>
      <w:r w:rsidR="00122ECB">
        <w:t>be an event for presenting</w:t>
      </w:r>
      <w:r w:rsidR="00E742F3">
        <w:t xml:space="preserve"> individual </w:t>
      </w:r>
      <w:proofErr w:type="spellStart"/>
      <w:r w:rsidR="00E742F3">
        <w:t>whistleblower</w:t>
      </w:r>
      <w:proofErr w:type="spellEnd"/>
      <w:r w:rsidR="00E742F3">
        <w:t xml:space="preserve"> journeys, </w:t>
      </w:r>
      <w:r>
        <w:t xml:space="preserve">but </w:t>
      </w:r>
      <w:r w:rsidR="004B5F65">
        <w:t>we would like to ensure</w:t>
      </w:r>
      <w:r w:rsidR="00E742F3">
        <w:t xml:space="preserve"> </w:t>
      </w:r>
      <w:r w:rsidR="004B5F65">
        <w:t>that the event is</w:t>
      </w:r>
      <w:r w:rsidR="00E742F3">
        <w:t xml:space="preserve"> informed by </w:t>
      </w:r>
      <w:proofErr w:type="spellStart"/>
      <w:r w:rsidR="00E742F3">
        <w:t>whistleblowers’</w:t>
      </w:r>
      <w:proofErr w:type="spellEnd"/>
      <w:r w:rsidR="00E742F3">
        <w:t xml:space="preserve"> experiences.</w:t>
      </w:r>
      <w:r w:rsidR="002D6BBC">
        <w:t xml:space="preserve"> We will collate evidence from whistleblowers and publish this before the event.</w:t>
      </w:r>
    </w:p>
    <w:p w14:paraId="079509A1" w14:textId="77777777" w:rsidR="00E742F3" w:rsidRDefault="00E742F3"/>
    <w:tbl>
      <w:tblPr>
        <w:tblStyle w:val="TableGrid"/>
        <w:tblW w:w="0" w:type="auto"/>
        <w:tblLook w:val="04A0" w:firstRow="1" w:lastRow="0" w:firstColumn="1" w:lastColumn="0" w:noHBand="0" w:noVBand="1"/>
      </w:tblPr>
      <w:tblGrid>
        <w:gridCol w:w="9010"/>
      </w:tblGrid>
      <w:tr w:rsidR="004B5F65" w14:paraId="2A82788F" w14:textId="77777777" w:rsidTr="004B5F65">
        <w:tc>
          <w:tcPr>
            <w:tcW w:w="9010" w:type="dxa"/>
            <w:shd w:val="clear" w:color="auto" w:fill="EE462F"/>
          </w:tcPr>
          <w:p w14:paraId="6A57D5BF" w14:textId="77777777" w:rsidR="004B5F65" w:rsidRDefault="004B5F65"/>
          <w:p w14:paraId="232B8D2B" w14:textId="3FC77980" w:rsidR="004B5F65" w:rsidRPr="004B5F65" w:rsidRDefault="002D6BBC" w:rsidP="004B5F65">
            <w:pPr>
              <w:jc w:val="center"/>
              <w:rPr>
                <w:b/>
                <w:color w:val="FFFFFF" w:themeColor="background1"/>
                <w:sz w:val="28"/>
                <w:szCs w:val="28"/>
              </w:rPr>
            </w:pPr>
            <w:r>
              <w:rPr>
                <w:b/>
                <w:color w:val="FFFFFF" w:themeColor="background1"/>
                <w:sz w:val="28"/>
                <w:szCs w:val="28"/>
              </w:rPr>
              <w:t xml:space="preserve">We will </w:t>
            </w:r>
            <w:r w:rsidR="004B5F65" w:rsidRPr="004B5F65">
              <w:rPr>
                <w:b/>
                <w:color w:val="FFFFFF" w:themeColor="background1"/>
                <w:sz w:val="28"/>
                <w:szCs w:val="28"/>
              </w:rPr>
              <w:t>invite whistleblowers to submit free text evidence as follows:</w:t>
            </w:r>
          </w:p>
          <w:p w14:paraId="6B0B45D2" w14:textId="77777777" w:rsidR="004B5F65" w:rsidRDefault="004B5F65"/>
        </w:tc>
      </w:tr>
    </w:tbl>
    <w:p w14:paraId="636F3310" w14:textId="77777777" w:rsidR="004B5F65" w:rsidRPr="004B5F65" w:rsidRDefault="004B5F65">
      <w:pPr>
        <w:rPr>
          <w:sz w:val="28"/>
          <w:szCs w:val="28"/>
        </w:rPr>
      </w:pPr>
    </w:p>
    <w:p w14:paraId="201ABE16" w14:textId="77777777" w:rsidR="002541F6" w:rsidRDefault="002541F6"/>
    <w:p w14:paraId="3CFB25FD" w14:textId="1AA66167" w:rsidR="002541F6" w:rsidRPr="004B5F65" w:rsidRDefault="004B5F65" w:rsidP="004B5F65">
      <w:pPr>
        <w:pStyle w:val="ListParagraph"/>
        <w:numPr>
          <w:ilvl w:val="0"/>
          <w:numId w:val="2"/>
        </w:numPr>
        <w:rPr>
          <w:b/>
        </w:rPr>
      </w:pPr>
      <w:r>
        <w:rPr>
          <w:b/>
        </w:rPr>
        <w:t>P</w:t>
      </w:r>
      <w:r w:rsidR="00E742F3" w:rsidRPr="004B5F65">
        <w:rPr>
          <w:b/>
        </w:rPr>
        <w:t xml:space="preserve">ersonal accounts </w:t>
      </w:r>
      <w:r w:rsidR="002541F6" w:rsidRPr="004B5F65">
        <w:rPr>
          <w:b/>
        </w:rPr>
        <w:t>of</w:t>
      </w:r>
      <w:r w:rsidR="00122ECB" w:rsidRPr="004B5F65">
        <w:rPr>
          <w:b/>
        </w:rPr>
        <w:t xml:space="preserve"> problems in</w:t>
      </w:r>
      <w:r w:rsidR="002541F6" w:rsidRPr="004B5F65">
        <w:rPr>
          <w:b/>
        </w:rPr>
        <w:t xml:space="preserve"> </w:t>
      </w:r>
      <w:r w:rsidR="00E742F3" w:rsidRPr="004B5F65">
        <w:rPr>
          <w:b/>
        </w:rPr>
        <w:t xml:space="preserve">using the Public </w:t>
      </w:r>
      <w:r w:rsidR="002541F6" w:rsidRPr="004B5F65">
        <w:rPr>
          <w:b/>
        </w:rPr>
        <w:t xml:space="preserve">Interest Disclosure Act </w:t>
      </w:r>
    </w:p>
    <w:p w14:paraId="09ED2624" w14:textId="77777777" w:rsidR="002541F6" w:rsidRPr="00B53454" w:rsidRDefault="002541F6" w:rsidP="002541F6">
      <w:pPr>
        <w:pStyle w:val="ListParagraph"/>
        <w:rPr>
          <w:b/>
        </w:rPr>
      </w:pPr>
    </w:p>
    <w:p w14:paraId="69DCF4A3" w14:textId="3CE4A468" w:rsidR="00E742F3" w:rsidRPr="004B5F65" w:rsidRDefault="004B5F65" w:rsidP="004B5F65">
      <w:pPr>
        <w:pStyle w:val="ListParagraph"/>
        <w:numPr>
          <w:ilvl w:val="0"/>
          <w:numId w:val="2"/>
        </w:numPr>
        <w:rPr>
          <w:b/>
        </w:rPr>
      </w:pPr>
      <w:r>
        <w:rPr>
          <w:b/>
        </w:rPr>
        <w:t>Ideas</w:t>
      </w:r>
      <w:r w:rsidR="00633AD9" w:rsidRPr="004B5F65">
        <w:rPr>
          <w:b/>
        </w:rPr>
        <w:t xml:space="preserve"> on how they think the law should change.</w:t>
      </w:r>
    </w:p>
    <w:p w14:paraId="5CA20EF1" w14:textId="77777777" w:rsidR="00633AD9" w:rsidRDefault="00633AD9"/>
    <w:p w14:paraId="3FDE9F92" w14:textId="2AE57F90" w:rsidR="00B53454" w:rsidRDefault="002D6BBC">
      <w:r>
        <w:t xml:space="preserve">We will shortly </w:t>
      </w:r>
      <w:r w:rsidR="00EE0752">
        <w:t xml:space="preserve">publish and </w:t>
      </w:r>
      <w:r>
        <w:t>circulate a f</w:t>
      </w:r>
      <w:r w:rsidR="00EE0752">
        <w:t>orm through which whistleblowers can submit</w:t>
      </w:r>
      <w:r>
        <w:t xml:space="preserve"> evidence, after discussion at a meeting on 4 May 2018.</w:t>
      </w:r>
    </w:p>
    <w:p w14:paraId="3B1E790D" w14:textId="77777777" w:rsidR="002D6BBC" w:rsidRDefault="002D6BBC"/>
    <w:p w14:paraId="5A9C6E97" w14:textId="18BDE66E" w:rsidR="00B53454" w:rsidRDefault="00B53454">
      <w:r w:rsidRPr="004B5F65">
        <w:t>We would welcome evidence from UK w</w:t>
      </w:r>
      <w:r w:rsidR="00832FC1" w:rsidRPr="004B5F65">
        <w:t>histleblowers in all sectors. A</w:t>
      </w:r>
      <w:r w:rsidRPr="004B5F65">
        <w:t>lthough</w:t>
      </w:r>
      <w:r>
        <w:t xml:space="preserve"> the event is hosted by the NHS, the issues being discussed are relev</w:t>
      </w:r>
      <w:r w:rsidR="00832FC1">
        <w:t>ant to all sectors, and evidence from other sectors is pertinent to how the NHS deals with these issues.</w:t>
      </w:r>
    </w:p>
    <w:p w14:paraId="16B1927F" w14:textId="77777777" w:rsidR="00314FF1" w:rsidRDefault="00314FF1"/>
    <w:p w14:paraId="50BC0926" w14:textId="402443C1" w:rsidR="00633AD9" w:rsidRDefault="00AE5ACA">
      <w:r>
        <w:t>The aim is to make the case</w:t>
      </w:r>
      <w:r w:rsidR="00832FC1">
        <w:t xml:space="preserve"> for </w:t>
      </w:r>
      <w:r w:rsidR="004D7498">
        <w:t xml:space="preserve">law </w:t>
      </w:r>
      <w:r w:rsidR="00832FC1">
        <w:t>reform</w:t>
      </w:r>
      <w:r>
        <w:t xml:space="preserve"> to a varied audience</w:t>
      </w:r>
      <w:r w:rsidR="000A7EC7">
        <w:t xml:space="preserve"> of key decision makers</w:t>
      </w:r>
      <w:r>
        <w:t xml:space="preserve">, some </w:t>
      </w:r>
      <w:r w:rsidR="000A7EC7">
        <w:t xml:space="preserve">perhaps </w:t>
      </w:r>
      <w:r>
        <w:t xml:space="preserve">with little or no knowledge of PIDA. </w:t>
      </w:r>
      <w:r w:rsidR="002541F6">
        <w:t xml:space="preserve">We </w:t>
      </w:r>
      <w:r w:rsidR="002D6BBC">
        <w:t xml:space="preserve">will </w:t>
      </w:r>
      <w:r>
        <w:t xml:space="preserve">therefore </w:t>
      </w:r>
      <w:r w:rsidR="002541F6">
        <w:t>ask</w:t>
      </w:r>
      <w:r w:rsidR="000A7EC7">
        <w:t xml:space="preserve"> whistleblowers who submit evidence</w:t>
      </w:r>
      <w:r>
        <w:t xml:space="preserve"> to</w:t>
      </w:r>
      <w:r w:rsidR="002D6BBC">
        <w:t xml:space="preserve"> be very succinct. </w:t>
      </w:r>
      <w:r w:rsidR="00A566DE">
        <w:t xml:space="preserve">This will </w:t>
      </w:r>
      <w:r w:rsidR="00EE0752">
        <w:t>help maintain a sharp</w:t>
      </w:r>
      <w:r>
        <w:t xml:space="preserve"> focus</w:t>
      </w:r>
      <w:r w:rsidR="00EE0752">
        <w:t xml:space="preserve"> on failure of the law</w:t>
      </w:r>
      <w:r>
        <w:t xml:space="preserve"> and keep the final report crisp and readable. </w:t>
      </w:r>
      <w:r w:rsidR="00122ECB">
        <w:t>The more succinct and clear the accounts are, the better the material will be for spreading the message.</w:t>
      </w:r>
    </w:p>
    <w:p w14:paraId="58B7E699" w14:textId="77777777" w:rsidR="00633AD9" w:rsidRDefault="00633AD9"/>
    <w:p w14:paraId="221655B9" w14:textId="6A4EBEDF" w:rsidR="00633AD9" w:rsidRDefault="00633AD9">
      <w:r>
        <w:t>To</w:t>
      </w:r>
      <w:r w:rsidR="00D97C59">
        <w:t xml:space="preserve"> protect </w:t>
      </w:r>
      <w:proofErr w:type="spellStart"/>
      <w:r w:rsidR="00D97C59">
        <w:t>whistleblower</w:t>
      </w:r>
      <w:proofErr w:type="spellEnd"/>
      <w:r w:rsidR="00D97C59">
        <w:t xml:space="preserve"> who cannot currently be identified, and to</w:t>
      </w:r>
      <w:r>
        <w:t xml:space="preserve"> ensure that the National Guardian will publish</w:t>
      </w:r>
      <w:r w:rsidR="00B53454">
        <w:t xml:space="preserve"> and help disseminate</w:t>
      </w:r>
      <w:r w:rsidR="00370F65">
        <w:t xml:space="preserve"> this</w:t>
      </w:r>
      <w:r>
        <w:t xml:space="preserve"> material, </w:t>
      </w:r>
      <w:r w:rsidR="00B53454">
        <w:t>all the</w:t>
      </w:r>
      <w:r w:rsidR="00A566DE">
        <w:t xml:space="preserve"> </w:t>
      </w:r>
      <w:proofErr w:type="spellStart"/>
      <w:r w:rsidR="00F66282">
        <w:t>whistleblower</w:t>
      </w:r>
      <w:proofErr w:type="spellEnd"/>
      <w:r w:rsidR="00F66282">
        <w:t xml:space="preserve"> </w:t>
      </w:r>
      <w:r w:rsidR="00A566DE">
        <w:t>accounts will be anonymised and individuals and organisations will not be named</w:t>
      </w:r>
      <w:r w:rsidR="00B53454">
        <w:t xml:space="preserve"> and should not be identifiable</w:t>
      </w:r>
      <w:r w:rsidR="00A566DE">
        <w:t xml:space="preserve">. </w:t>
      </w:r>
    </w:p>
    <w:p w14:paraId="6FC565B0" w14:textId="77777777" w:rsidR="00F66282" w:rsidRDefault="00F66282"/>
    <w:p w14:paraId="02DB0049" w14:textId="4984FF02" w:rsidR="00786B53" w:rsidRDefault="00F66282">
      <w:r>
        <w:t>As above, we stress</w:t>
      </w:r>
      <w:r w:rsidR="004D7498">
        <w:t xml:space="preserve"> that this is not a forum</w:t>
      </w:r>
      <w:r>
        <w:t xml:space="preserve"> to present </w:t>
      </w:r>
      <w:r w:rsidR="00B53454">
        <w:t xml:space="preserve">details of </w:t>
      </w:r>
      <w:r>
        <w:t>individual cases</w:t>
      </w:r>
      <w:r w:rsidR="00806B89">
        <w:t>,</w:t>
      </w:r>
      <w:r>
        <w:t xml:space="preserve"> but to </w:t>
      </w:r>
      <w:r w:rsidR="00A4796F">
        <w:t>effective</w:t>
      </w:r>
      <w:r w:rsidR="00B53454">
        <w:t>ly</w:t>
      </w:r>
      <w:r w:rsidR="004D7498">
        <w:t xml:space="preserve"> and concisely</w:t>
      </w:r>
      <w:r w:rsidR="00B53454">
        <w:t xml:space="preserve"> </w:t>
      </w:r>
      <w:r w:rsidR="00A4796F">
        <w:t>highlight</w:t>
      </w:r>
      <w:bookmarkStart w:id="0" w:name="_GoBack"/>
      <w:bookmarkEnd w:id="0"/>
      <w:r w:rsidR="00806B89">
        <w:t xml:space="preserve"> legal</w:t>
      </w:r>
      <w:r>
        <w:t xml:space="preserve"> issues that are common to all cases and of general interest to others</w:t>
      </w:r>
      <w:r w:rsidR="00122ECB">
        <w:t>.</w:t>
      </w:r>
      <w:r w:rsidR="004D7498">
        <w:t xml:space="preserve"> </w:t>
      </w:r>
    </w:p>
    <w:p w14:paraId="26A6A100" w14:textId="77777777" w:rsidR="00122ECB" w:rsidRDefault="00122ECB"/>
    <w:p w14:paraId="617B447B" w14:textId="40F3BF51" w:rsidR="00122ECB" w:rsidRDefault="00122ECB">
      <w:r>
        <w:t>The current event is only th</w:t>
      </w:r>
      <w:r w:rsidR="00B53454">
        <w:t>e start of a conversation. I</w:t>
      </w:r>
      <w:r>
        <w:t>n du</w:t>
      </w:r>
      <w:r w:rsidR="00B53454">
        <w:t xml:space="preserve">e course, if </w:t>
      </w:r>
      <w:r>
        <w:t>whistleblowers and their supporters succeed in securing a formal revie</w:t>
      </w:r>
      <w:r w:rsidR="004D7498">
        <w:t>w of UK whistleblowing law, such a review</w:t>
      </w:r>
      <w:r>
        <w:t xml:space="preserve"> would be a</w:t>
      </w:r>
      <w:r w:rsidR="004D7498">
        <w:t xml:space="preserve"> very formal,</w:t>
      </w:r>
      <w:r>
        <w:t xml:space="preserve"> public consultation into which individual whistleblowers could feed detailed case evidence.</w:t>
      </w:r>
    </w:p>
    <w:p w14:paraId="50FF1E77" w14:textId="77777777" w:rsidR="00F24920" w:rsidRDefault="00F24920"/>
    <w:p w14:paraId="7AD5EF6C" w14:textId="77777777" w:rsidR="004B5F65" w:rsidRDefault="004B5F65"/>
    <w:tbl>
      <w:tblPr>
        <w:tblStyle w:val="TableGrid"/>
        <w:tblW w:w="0" w:type="auto"/>
        <w:tblLook w:val="04A0" w:firstRow="1" w:lastRow="0" w:firstColumn="1" w:lastColumn="0" w:noHBand="0" w:noVBand="1"/>
      </w:tblPr>
      <w:tblGrid>
        <w:gridCol w:w="9010"/>
      </w:tblGrid>
      <w:tr w:rsidR="004B5F65" w14:paraId="38EDDD86" w14:textId="77777777" w:rsidTr="004B5F65">
        <w:tc>
          <w:tcPr>
            <w:tcW w:w="9010" w:type="dxa"/>
            <w:shd w:val="clear" w:color="auto" w:fill="EE482F"/>
          </w:tcPr>
          <w:p w14:paraId="73D727E8" w14:textId="77777777" w:rsidR="004B5F65" w:rsidRDefault="004B5F65" w:rsidP="004B5F65">
            <w:pPr>
              <w:rPr>
                <w:b/>
              </w:rPr>
            </w:pPr>
          </w:p>
          <w:p w14:paraId="0BAFD6FC" w14:textId="77777777" w:rsidR="004B5F65" w:rsidRPr="004B5F65" w:rsidRDefault="004B5F65" w:rsidP="004B5F65">
            <w:pPr>
              <w:jc w:val="center"/>
              <w:rPr>
                <w:b/>
                <w:color w:val="FFFFFF" w:themeColor="background1"/>
                <w:sz w:val="28"/>
                <w:szCs w:val="28"/>
              </w:rPr>
            </w:pPr>
            <w:proofErr w:type="spellStart"/>
            <w:r w:rsidRPr="004B5F65">
              <w:rPr>
                <w:b/>
                <w:color w:val="FFFFFF" w:themeColor="background1"/>
                <w:sz w:val="28"/>
                <w:szCs w:val="28"/>
              </w:rPr>
              <w:t>Whistleblower</w:t>
            </w:r>
            <w:proofErr w:type="spellEnd"/>
            <w:r w:rsidRPr="004B5F65">
              <w:rPr>
                <w:b/>
                <w:color w:val="FFFFFF" w:themeColor="background1"/>
                <w:sz w:val="28"/>
                <w:szCs w:val="28"/>
              </w:rPr>
              <w:t xml:space="preserve"> facilitators</w:t>
            </w:r>
          </w:p>
          <w:p w14:paraId="0D455C2D" w14:textId="77777777" w:rsidR="004B5F65" w:rsidRDefault="004B5F65"/>
        </w:tc>
      </w:tr>
    </w:tbl>
    <w:p w14:paraId="6BDCA7C5" w14:textId="77777777" w:rsidR="00832FC1" w:rsidRDefault="00832FC1"/>
    <w:p w14:paraId="664097C4" w14:textId="12989D42" w:rsidR="00F24920" w:rsidRDefault="00F24920">
      <w:r>
        <w:t xml:space="preserve">The event on 19th October 2018 will be facilitated by whistleblowers and we will in due course circulate details and invite expressions of interest from any whistleblowers interested in facilitating. Numbers will need </w:t>
      </w:r>
      <w:r w:rsidR="00EE0752">
        <w:t>to be limited and we will invite</w:t>
      </w:r>
      <w:r>
        <w:t xml:space="preserve"> facilitators based on the best interests of all whistleblowers.</w:t>
      </w:r>
    </w:p>
    <w:p w14:paraId="58FFDEFD" w14:textId="77777777" w:rsidR="00370F65" w:rsidRDefault="00370F65"/>
    <w:p w14:paraId="6B1A7C67" w14:textId="72237C38" w:rsidR="00370F65" w:rsidRDefault="00370F65">
      <w:r>
        <w:t>Please pass this leaflet to any whistleblowers whom you think may be interested in the project.</w:t>
      </w:r>
    </w:p>
    <w:p w14:paraId="00A19004" w14:textId="77777777" w:rsidR="00B53454" w:rsidRDefault="00B53454"/>
    <w:p w14:paraId="511EA578" w14:textId="26C949F9" w:rsidR="00B53454" w:rsidRDefault="0039615E">
      <w:r>
        <w:t xml:space="preserve">Thank you </w:t>
      </w:r>
      <w:r w:rsidR="00B53454">
        <w:t>for your support.</w:t>
      </w:r>
    </w:p>
    <w:p w14:paraId="1FBED965" w14:textId="77777777" w:rsidR="00B53454" w:rsidRDefault="00B53454"/>
    <w:p w14:paraId="503DBF94" w14:textId="23ABB208" w:rsidR="00B53454" w:rsidRDefault="00B53454">
      <w:r>
        <w:t xml:space="preserve">Dr Minh Alexander and Clare </w:t>
      </w:r>
      <w:proofErr w:type="spellStart"/>
      <w:r>
        <w:t>Sardari</w:t>
      </w:r>
      <w:proofErr w:type="spellEnd"/>
      <w:r>
        <w:t xml:space="preserve"> NHS whistleblowers</w:t>
      </w:r>
      <w:r w:rsidR="004B5F65">
        <w:t xml:space="preserve"> 26 April 2018</w:t>
      </w:r>
    </w:p>
    <w:p w14:paraId="570B208E" w14:textId="77777777" w:rsidR="00E742F3" w:rsidRDefault="00E742F3"/>
    <w:p w14:paraId="60ECC612" w14:textId="77777777" w:rsidR="00E742F3" w:rsidRDefault="00E742F3"/>
    <w:p w14:paraId="76777C40" w14:textId="77777777" w:rsidR="00A566DE" w:rsidRDefault="00A566DE"/>
    <w:sectPr w:rsidR="00A566DE"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3475F1"/>
    <w:multiLevelType w:val="hybridMultilevel"/>
    <w:tmpl w:val="4D58A4F4"/>
    <w:lvl w:ilvl="0" w:tplc="EF0AF02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04630FD"/>
    <w:multiLevelType w:val="hybridMultilevel"/>
    <w:tmpl w:val="FC866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hideSpellingErrors/>
  <w:hideGrammaticalError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815"/>
    <w:rsid w:val="000310A9"/>
    <w:rsid w:val="000A7EC7"/>
    <w:rsid w:val="000E583B"/>
    <w:rsid w:val="00122ECB"/>
    <w:rsid w:val="001D00C0"/>
    <w:rsid w:val="002541F6"/>
    <w:rsid w:val="002D6BBC"/>
    <w:rsid w:val="00314FF1"/>
    <w:rsid w:val="00370F65"/>
    <w:rsid w:val="0039615E"/>
    <w:rsid w:val="004B5F65"/>
    <w:rsid w:val="004D7498"/>
    <w:rsid w:val="005E43CB"/>
    <w:rsid w:val="00633AD9"/>
    <w:rsid w:val="006B5815"/>
    <w:rsid w:val="00786B53"/>
    <w:rsid w:val="007966CA"/>
    <w:rsid w:val="00806B89"/>
    <w:rsid w:val="00832FC1"/>
    <w:rsid w:val="009A1272"/>
    <w:rsid w:val="009D2A62"/>
    <w:rsid w:val="00A4796F"/>
    <w:rsid w:val="00A566DE"/>
    <w:rsid w:val="00AE5ACA"/>
    <w:rsid w:val="00B53454"/>
    <w:rsid w:val="00D97C59"/>
    <w:rsid w:val="00E742F3"/>
    <w:rsid w:val="00EE0752"/>
    <w:rsid w:val="00F24920"/>
    <w:rsid w:val="00F66282"/>
    <w:rsid w:val="00FC6FA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A5B086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1F6"/>
    <w:pPr>
      <w:ind w:left="720"/>
      <w:contextualSpacing/>
    </w:pPr>
  </w:style>
  <w:style w:type="character" w:styleId="Hyperlink">
    <w:name w:val="Hyperlink"/>
    <w:basedOn w:val="DefaultParagraphFont"/>
    <w:uiPriority w:val="99"/>
    <w:unhideWhenUsed/>
    <w:rsid w:val="00832FC1"/>
    <w:rPr>
      <w:color w:val="0563C1" w:themeColor="hyperlink"/>
      <w:u w:val="single"/>
    </w:rPr>
  </w:style>
  <w:style w:type="table" w:styleId="TableGrid">
    <w:name w:val="Table Grid"/>
    <w:basedOn w:val="TableNormal"/>
    <w:uiPriority w:val="39"/>
    <w:rsid w:val="004B5F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s://minhalexander.com/2018/03/19/national-guardian-spin-doctors-dodging-reform-of-whistleblowing-law/"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499</Words>
  <Characters>2848</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2018-04-26T12:02:00Z</dcterms:created>
  <dcterms:modified xsi:type="dcterms:W3CDTF">2018-04-26T12:02:00Z</dcterms:modified>
</cp:coreProperties>
</file>