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C78CFF" w14:textId="77777777" w:rsidR="00605E48" w:rsidRDefault="003C64AC"/>
    <w:p w14:paraId="0D78CC69" w14:textId="77777777" w:rsidR="003C64AC" w:rsidRPr="003C64AC" w:rsidRDefault="003C64AC" w:rsidP="003C64AC">
      <w:pPr>
        <w:shd w:val="clear" w:color="auto" w:fill="428BCA"/>
        <w:outlineLvl w:val="0"/>
        <w:rPr>
          <w:rFonts w:ascii="Arial" w:eastAsia="Times New Roman" w:hAnsi="Arial" w:cs="Arial"/>
          <w:color w:val="FFFFFF"/>
          <w:kern w:val="36"/>
          <w:sz w:val="45"/>
          <w:szCs w:val="45"/>
          <w:lang w:eastAsia="en-GB"/>
        </w:rPr>
      </w:pPr>
      <w:r w:rsidRPr="003C64AC">
        <w:rPr>
          <w:rFonts w:ascii="Arial" w:eastAsia="Times New Roman" w:hAnsi="Arial" w:cs="Arial"/>
          <w:color w:val="FFFFFF"/>
          <w:kern w:val="36"/>
          <w:sz w:val="45"/>
          <w:szCs w:val="45"/>
          <w:lang w:eastAsia="en-GB"/>
        </w:rPr>
        <w:t>FOI 3124 Whistleblowing</w:t>
      </w:r>
    </w:p>
    <w:p w14:paraId="6E468D57" w14:textId="77777777" w:rsidR="003C64AC" w:rsidRPr="003C64AC" w:rsidRDefault="003C64AC" w:rsidP="003C64AC">
      <w:pPr>
        <w:shd w:val="clear" w:color="auto" w:fill="F8F8F8"/>
        <w:spacing w:after="225" w:line="360" w:lineRule="atLeast"/>
        <w:jc w:val="righ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Published/updated: 20/06/14 13:27</w:t>
      </w:r>
    </w:p>
    <w:bookmarkStart w:id="0" w:name="listenbutton"/>
    <w:p w14:paraId="23A94176" w14:textId="77777777" w:rsidR="003C64AC" w:rsidRPr="003C64AC" w:rsidRDefault="003C64AC" w:rsidP="003C64AC">
      <w:pPr>
        <w:shd w:val="clear" w:color="auto" w:fill="F8F8F8"/>
        <w:spacing w:line="720" w:lineRule="atLeast"/>
        <w:rPr>
          <w:rFonts w:ascii="Arial" w:eastAsia="Times New Roman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eastAsia="Times New Roman" w:hAnsi="Arial" w:cs="Arial"/>
          <w:color w:val="333333"/>
          <w:sz w:val="21"/>
          <w:szCs w:val="21"/>
          <w:lang w:eastAsia="en-GB"/>
        </w:rPr>
        <w:fldChar w:fldCharType="begin"/>
      </w:r>
      <w:r w:rsidRPr="003C64AC">
        <w:rPr>
          <w:rFonts w:ascii="Arial" w:eastAsia="Times New Roman" w:hAnsi="Arial" w:cs="Arial"/>
          <w:color w:val="333333"/>
          <w:sz w:val="21"/>
          <w:szCs w:val="21"/>
          <w:lang w:eastAsia="en-GB"/>
        </w:rPr>
        <w:instrText xml:space="preserve"> HYPERLINK "javascript:void(null)" </w:instrText>
      </w:r>
      <w:r w:rsidRPr="003C64AC">
        <w:rPr>
          <w:rFonts w:ascii="Arial" w:eastAsia="Times New Roman" w:hAnsi="Arial" w:cs="Arial"/>
          <w:color w:val="333333"/>
          <w:sz w:val="21"/>
          <w:szCs w:val="21"/>
          <w:lang w:eastAsia="en-GB"/>
        </w:rPr>
      </w:r>
      <w:r w:rsidRPr="003C64AC">
        <w:rPr>
          <w:rFonts w:ascii="Arial" w:eastAsia="Times New Roman" w:hAnsi="Arial" w:cs="Arial"/>
          <w:color w:val="333333"/>
          <w:sz w:val="21"/>
          <w:szCs w:val="21"/>
          <w:lang w:eastAsia="en-GB"/>
        </w:rPr>
        <w:fldChar w:fldCharType="separate"/>
      </w:r>
      <w:r w:rsidRPr="003C64AC">
        <w:rPr>
          <w:rFonts w:ascii="Arial" w:eastAsia="Times New Roman" w:hAnsi="Arial" w:cs="Arial"/>
          <w:b/>
          <w:bCs/>
          <w:color w:val="505261"/>
          <w:sz w:val="18"/>
          <w:szCs w:val="18"/>
          <w:bdr w:val="single" w:sz="6" w:space="4" w:color="DCDCDC" w:frame="1"/>
          <w:lang w:eastAsia="en-GB"/>
        </w:rPr>
        <w:t> Listen to this Post</w:t>
      </w:r>
      <w:r w:rsidRPr="003C64AC">
        <w:rPr>
          <w:rFonts w:ascii="Arial" w:eastAsia="Times New Roman" w:hAnsi="Arial" w:cs="Arial"/>
          <w:color w:val="333333"/>
          <w:sz w:val="21"/>
          <w:szCs w:val="21"/>
          <w:lang w:eastAsia="en-GB"/>
        </w:rPr>
        <w:fldChar w:fldCharType="end"/>
      </w:r>
      <w:bookmarkEnd w:id="0"/>
    </w:p>
    <w:p w14:paraId="2F411346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hyperlink r:id="rId4" w:history="1">
        <w:r w:rsidRPr="003C64AC">
          <w:rPr>
            <w:rFonts w:ascii="Arial" w:hAnsi="Arial" w:cs="Arial"/>
            <w:color w:val="337AB7"/>
            <w:sz w:val="21"/>
            <w:szCs w:val="21"/>
            <w:lang w:eastAsia="en-GB"/>
          </w:rPr>
          <w:t>code of Conduct</w:t>
        </w:r>
      </w:hyperlink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 </w:t>
      </w:r>
      <w:hyperlink r:id="rId5" w:history="1">
        <w:r w:rsidRPr="003C64AC">
          <w:rPr>
            <w:rFonts w:ascii="Arial" w:hAnsi="Arial" w:cs="Arial"/>
            <w:color w:val="337AB7"/>
            <w:sz w:val="21"/>
            <w:szCs w:val="21"/>
            <w:lang w:eastAsia="en-GB"/>
          </w:rPr>
          <w:t>Whistle blowing policy</w:t>
        </w:r>
      </w:hyperlink>
    </w:p>
    <w:p w14:paraId="6E8D423D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b/>
          <w:bCs/>
          <w:color w:val="333333"/>
          <w:sz w:val="21"/>
          <w:szCs w:val="21"/>
          <w:lang w:eastAsia="en-GB"/>
        </w:rPr>
        <w:t>Questions 1, 2 and 3</w:t>
      </w:r>
    </w:p>
    <w:p w14:paraId="3C3307E2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 xml:space="preserve">These are cases which have been recorded formally through the whistle blowing process.  There may have been other cases raised and dealt with </w:t>
      </w:r>
      <w:proofErr w:type="gramStart"/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informally  and</w:t>
      </w:r>
      <w:proofErr w:type="gramEnd"/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 xml:space="preserve"> thus not recorded although some individuals may regard them as whistle blowing.  We are in the process of revising our policy so that all concerns are recorded </w:t>
      </w:r>
      <w:proofErr w:type="gramStart"/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appropriately  moving</w:t>
      </w:r>
      <w:proofErr w:type="gramEnd"/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 xml:space="preserve"> forward.</w:t>
      </w:r>
    </w:p>
    <w:p w14:paraId="0CC24E55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We have 3 recorded cases.</w:t>
      </w:r>
    </w:p>
    <w:p w14:paraId="1543D591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12.09.13               Falsifying application                                                                                                 Written Warning</w:t>
      </w:r>
    </w:p>
    <w:p w14:paraId="6664E87A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30.01.14               Writing about colleagues on social media                                                              1</w:t>
      </w:r>
      <w:r w:rsidRPr="003C64AC">
        <w:rPr>
          <w:rFonts w:ascii="Arial" w:hAnsi="Arial" w:cs="Arial"/>
          <w:color w:val="333333"/>
          <w:sz w:val="16"/>
          <w:szCs w:val="16"/>
          <w:vertAlign w:val="superscript"/>
          <w:lang w:eastAsia="en-GB"/>
        </w:rPr>
        <w:t>st</w:t>
      </w: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 written warning</w:t>
      </w:r>
    </w:p>
    <w:p w14:paraId="48377121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30.01.14               Writing about colleagues on social media                                                              1</w:t>
      </w:r>
      <w:r w:rsidRPr="003C64AC">
        <w:rPr>
          <w:rFonts w:ascii="Arial" w:hAnsi="Arial" w:cs="Arial"/>
          <w:color w:val="333333"/>
          <w:sz w:val="16"/>
          <w:szCs w:val="16"/>
          <w:vertAlign w:val="superscript"/>
          <w:lang w:eastAsia="en-GB"/>
        </w:rPr>
        <w:t>st</w:t>
      </w: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 written warning</w:t>
      </w:r>
    </w:p>
    <w:p w14:paraId="11FBCC8B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 </w:t>
      </w:r>
    </w:p>
    <w:p w14:paraId="03E2A3E7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b/>
          <w:bCs/>
          <w:color w:val="333333"/>
          <w:sz w:val="21"/>
          <w:szCs w:val="21"/>
          <w:lang w:eastAsia="en-GB"/>
        </w:rPr>
        <w:t>Question 4, 5 and 6</w:t>
      </w:r>
    </w:p>
    <w:p w14:paraId="28B67943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We have no record of any whistleblowing cases for any elected member of staff.</w:t>
      </w:r>
    </w:p>
    <w:p w14:paraId="7B56B67C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b/>
          <w:bCs/>
          <w:color w:val="333333"/>
          <w:sz w:val="21"/>
          <w:szCs w:val="21"/>
          <w:lang w:eastAsia="en-GB"/>
        </w:rPr>
        <w:t>Question 7 &amp; 8</w:t>
      </w:r>
    </w:p>
    <w:p w14:paraId="48A3A743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The 3 cases we have captured were not related to the Bribery Act 2010 or theft.</w:t>
      </w:r>
    </w:p>
    <w:p w14:paraId="495484B0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b/>
          <w:bCs/>
          <w:color w:val="333333"/>
          <w:sz w:val="21"/>
          <w:szCs w:val="21"/>
          <w:lang w:eastAsia="en-GB"/>
        </w:rPr>
        <w:t>Question 9</w:t>
      </w:r>
    </w:p>
    <w:p w14:paraId="4A733B7D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 xml:space="preserve">We have attached a copy of the Whistleblowing Policy (soon to be changed to Raising Concerns at Work), we do not have an Anti-Bribery Policy but </w:t>
      </w:r>
      <w:proofErr w:type="gramStart"/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in light of</w:t>
      </w:r>
      <w:proofErr w:type="gramEnd"/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 xml:space="preserve"> the theme of your questions I have attached the Trust Code of Conduct which covers the areas you have raised.</w:t>
      </w:r>
    </w:p>
    <w:p w14:paraId="41BE054C" w14:textId="77777777" w:rsidR="003C64AC" w:rsidRPr="003C64AC" w:rsidRDefault="003C64AC" w:rsidP="003C64AC">
      <w:pPr>
        <w:shd w:val="clear" w:color="auto" w:fill="F8F8F8"/>
        <w:spacing w:after="225" w:line="360" w:lineRule="atLeast"/>
        <w:rPr>
          <w:rFonts w:ascii="Arial" w:hAnsi="Arial" w:cs="Arial"/>
          <w:color w:val="333333"/>
          <w:sz w:val="21"/>
          <w:szCs w:val="21"/>
          <w:lang w:eastAsia="en-GB"/>
        </w:rPr>
      </w:pPr>
      <w:r w:rsidRPr="003C64AC">
        <w:rPr>
          <w:rFonts w:ascii="Arial" w:hAnsi="Arial" w:cs="Arial"/>
          <w:color w:val="333333"/>
          <w:sz w:val="21"/>
          <w:szCs w:val="21"/>
          <w:lang w:eastAsia="en-GB"/>
        </w:rPr>
        <w:t> </w:t>
      </w:r>
    </w:p>
    <w:p w14:paraId="31DE1B1D" w14:textId="77777777" w:rsidR="003C64AC" w:rsidRDefault="003C64AC">
      <w:bookmarkStart w:id="1" w:name="_GoBack"/>
      <w:bookmarkEnd w:id="1"/>
    </w:p>
    <w:sectPr w:rsidR="003C64AC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4AC"/>
    <w:rsid w:val="000E583B"/>
    <w:rsid w:val="003C64AC"/>
    <w:rsid w:val="009A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D07FC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C64AC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64AC"/>
    <w:rPr>
      <w:rFonts w:ascii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C64AC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3C64AC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C6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8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3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090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1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02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heartofengland.nhs.uk/wp-content/uploads/code-of-Conduct1.pdf" TargetMode="External"/><Relationship Id="rId5" Type="http://schemas.openxmlformats.org/officeDocument/2006/relationships/hyperlink" Target="http://www.heartofengland.nhs.uk/wp-content/uploads/Whistle-blowing-policy.doc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1413</Characters>
  <Application>Microsoft Macintosh Word</Application>
  <DocSecurity>0</DocSecurity>
  <Lines>45</Lines>
  <Paragraphs>16</Paragraphs>
  <ScaleCrop>false</ScaleCrop>
  <LinksUpToDate>false</LinksUpToDate>
  <CharactersWithSpaces>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1</cp:revision>
  <dcterms:created xsi:type="dcterms:W3CDTF">2017-04-29T23:50:00Z</dcterms:created>
  <dcterms:modified xsi:type="dcterms:W3CDTF">2017-04-29T23:50:00Z</dcterms:modified>
</cp:coreProperties>
</file>